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42" w:rsidRPr="0038014C" w:rsidRDefault="00166D42" w:rsidP="0038014C">
      <w:pPr>
        <w:jc w:val="both"/>
        <w:rPr>
          <w:rFonts w:ascii="Tahoma" w:hAnsi="Tahoma" w:cs="Tahoma"/>
          <w:b/>
          <w:sz w:val="22"/>
          <w:szCs w:val="22"/>
        </w:rPr>
      </w:pPr>
    </w:p>
    <w:p w:rsidR="00166D42" w:rsidRPr="0038014C" w:rsidRDefault="00166D42" w:rsidP="0038014C">
      <w:pPr>
        <w:jc w:val="both"/>
        <w:rPr>
          <w:rFonts w:ascii="Tahoma" w:hAnsi="Tahoma" w:cs="Tahoma"/>
          <w:b/>
          <w:sz w:val="22"/>
          <w:szCs w:val="22"/>
        </w:rPr>
      </w:pPr>
    </w:p>
    <w:p w:rsidR="00166D42" w:rsidRPr="0038014C" w:rsidRDefault="00166D42" w:rsidP="0038014C">
      <w:pPr>
        <w:jc w:val="both"/>
        <w:rPr>
          <w:rFonts w:ascii="Tahoma" w:hAnsi="Tahoma" w:cs="Tahoma"/>
          <w:b/>
          <w:sz w:val="22"/>
          <w:szCs w:val="22"/>
        </w:rPr>
      </w:pPr>
    </w:p>
    <w:p w:rsidR="00166D42" w:rsidRPr="0038014C" w:rsidRDefault="00166D42" w:rsidP="0038014C">
      <w:pPr>
        <w:jc w:val="both"/>
        <w:rPr>
          <w:rFonts w:ascii="Tahoma" w:hAnsi="Tahoma" w:cs="Tahoma"/>
          <w:b/>
          <w:sz w:val="22"/>
          <w:szCs w:val="22"/>
        </w:rPr>
      </w:pPr>
    </w:p>
    <w:p w:rsidR="00166D42" w:rsidRPr="0038014C" w:rsidRDefault="00166D42" w:rsidP="0038014C">
      <w:pPr>
        <w:jc w:val="both"/>
        <w:rPr>
          <w:rFonts w:ascii="Tahoma" w:hAnsi="Tahoma" w:cs="Tahoma"/>
          <w:b/>
          <w:sz w:val="22"/>
          <w:szCs w:val="22"/>
        </w:rPr>
      </w:pPr>
    </w:p>
    <w:p w:rsidR="00166D42" w:rsidRPr="0038014C" w:rsidRDefault="00166D42" w:rsidP="0038014C">
      <w:pPr>
        <w:jc w:val="both"/>
        <w:rPr>
          <w:rFonts w:ascii="Tahoma" w:hAnsi="Tahoma" w:cs="Tahoma"/>
          <w:b/>
          <w:sz w:val="22"/>
          <w:szCs w:val="22"/>
        </w:rPr>
      </w:pPr>
    </w:p>
    <w:p w:rsidR="00166D42" w:rsidRPr="0038014C" w:rsidRDefault="00166D42" w:rsidP="0038014C">
      <w:pPr>
        <w:jc w:val="both"/>
        <w:rPr>
          <w:rFonts w:ascii="Tahoma" w:hAnsi="Tahoma" w:cs="Tahoma"/>
          <w:b/>
          <w:sz w:val="22"/>
          <w:szCs w:val="22"/>
        </w:rPr>
      </w:pPr>
    </w:p>
    <w:p w:rsidR="00166D42" w:rsidRPr="0038014C" w:rsidRDefault="00166D42" w:rsidP="0038014C">
      <w:pPr>
        <w:jc w:val="both"/>
        <w:rPr>
          <w:rFonts w:ascii="Tahoma" w:hAnsi="Tahoma" w:cs="Tahoma"/>
          <w:b/>
          <w:sz w:val="22"/>
          <w:szCs w:val="22"/>
        </w:rPr>
      </w:pPr>
    </w:p>
    <w:p w:rsidR="00166D42" w:rsidRPr="0038014C" w:rsidRDefault="00166D42" w:rsidP="0038014C">
      <w:pPr>
        <w:jc w:val="both"/>
        <w:rPr>
          <w:rFonts w:ascii="Tahoma" w:hAnsi="Tahoma" w:cs="Tahoma"/>
          <w:b/>
          <w:sz w:val="22"/>
          <w:szCs w:val="22"/>
        </w:rPr>
      </w:pPr>
    </w:p>
    <w:p w:rsidR="00166D42" w:rsidRPr="0038014C" w:rsidRDefault="00166D42" w:rsidP="0038014C">
      <w:pPr>
        <w:jc w:val="both"/>
        <w:rPr>
          <w:rFonts w:ascii="Tahoma" w:hAnsi="Tahoma" w:cs="Tahoma"/>
          <w:b/>
          <w:sz w:val="22"/>
          <w:szCs w:val="22"/>
        </w:rPr>
      </w:pPr>
    </w:p>
    <w:p w:rsidR="00166D42" w:rsidRPr="0038014C" w:rsidRDefault="00166D42" w:rsidP="00322AF8">
      <w:pPr>
        <w:spacing w:line="360" w:lineRule="auto"/>
        <w:jc w:val="both"/>
        <w:rPr>
          <w:rFonts w:ascii="Tahoma" w:hAnsi="Tahoma" w:cs="Tahoma"/>
          <w:b/>
          <w:sz w:val="22"/>
          <w:szCs w:val="22"/>
        </w:rPr>
      </w:pPr>
    </w:p>
    <w:p w:rsidR="00166D42" w:rsidRPr="00A115F6" w:rsidRDefault="00166D42" w:rsidP="00322AF8">
      <w:pPr>
        <w:spacing w:line="360" w:lineRule="auto"/>
        <w:jc w:val="both"/>
        <w:rPr>
          <w:rFonts w:ascii="Tahoma" w:hAnsi="Tahoma" w:cs="Tahoma"/>
          <w:b/>
          <w:sz w:val="28"/>
          <w:szCs w:val="28"/>
        </w:rPr>
      </w:pPr>
      <w:r w:rsidRPr="00A115F6">
        <w:rPr>
          <w:rFonts w:ascii="Tahoma" w:hAnsi="Tahoma" w:cs="Tahoma"/>
          <w:b/>
          <w:sz w:val="28"/>
          <w:szCs w:val="28"/>
        </w:rPr>
        <w:t xml:space="preserve">GRADIVO ZA NOVINARJE </w:t>
      </w:r>
    </w:p>
    <w:p w:rsidR="00166D42" w:rsidRPr="0038014C" w:rsidRDefault="00F05DFB" w:rsidP="00322AF8">
      <w:pPr>
        <w:spacing w:line="360" w:lineRule="auto"/>
        <w:jc w:val="both"/>
        <w:rPr>
          <w:rFonts w:ascii="Tahoma" w:hAnsi="Tahoma" w:cs="Tahoma"/>
          <w:b/>
          <w:sz w:val="22"/>
          <w:szCs w:val="22"/>
        </w:rPr>
      </w:pPr>
      <w:r w:rsidRPr="0038014C">
        <w:rPr>
          <w:rFonts w:ascii="Tahoma" w:hAnsi="Tahoma" w:cs="Tahoma"/>
          <w:b/>
          <w:sz w:val="22"/>
          <w:szCs w:val="22"/>
        </w:rPr>
        <w:t>Srečanje z novinarji</w:t>
      </w:r>
      <w:r w:rsidR="005D4C0E" w:rsidRPr="0038014C">
        <w:rPr>
          <w:rFonts w:ascii="Tahoma" w:hAnsi="Tahoma" w:cs="Tahoma"/>
          <w:b/>
          <w:sz w:val="22"/>
          <w:szCs w:val="22"/>
        </w:rPr>
        <w:t xml:space="preserve">, </w:t>
      </w:r>
      <w:r w:rsidR="008E7827" w:rsidRPr="0038014C">
        <w:rPr>
          <w:rFonts w:ascii="Tahoma" w:hAnsi="Tahoma" w:cs="Tahoma"/>
          <w:b/>
          <w:sz w:val="22"/>
          <w:szCs w:val="22"/>
        </w:rPr>
        <w:t>22</w:t>
      </w:r>
      <w:r w:rsidR="005D4C0E" w:rsidRPr="0038014C">
        <w:rPr>
          <w:rFonts w:ascii="Tahoma" w:hAnsi="Tahoma" w:cs="Tahoma"/>
          <w:b/>
          <w:sz w:val="22"/>
          <w:szCs w:val="22"/>
        </w:rPr>
        <w:t xml:space="preserve">. </w:t>
      </w:r>
      <w:r w:rsidR="00BF50C1">
        <w:rPr>
          <w:rFonts w:ascii="Tahoma" w:hAnsi="Tahoma" w:cs="Tahoma"/>
          <w:b/>
          <w:sz w:val="22"/>
          <w:szCs w:val="22"/>
        </w:rPr>
        <w:t>december 2021</w:t>
      </w:r>
    </w:p>
    <w:p w:rsidR="00166D42" w:rsidRPr="0038014C" w:rsidRDefault="00166D42" w:rsidP="0038014C">
      <w:pPr>
        <w:jc w:val="both"/>
        <w:rPr>
          <w:rFonts w:ascii="Tahoma" w:hAnsi="Tahoma" w:cs="Tahoma"/>
          <w:b/>
          <w:sz w:val="22"/>
          <w:szCs w:val="22"/>
        </w:rPr>
      </w:pPr>
    </w:p>
    <w:p w:rsidR="00166D42" w:rsidRPr="0038014C" w:rsidRDefault="00166D42" w:rsidP="0038014C">
      <w:pPr>
        <w:jc w:val="both"/>
        <w:rPr>
          <w:rFonts w:ascii="Tahoma" w:hAnsi="Tahoma" w:cs="Tahoma"/>
          <w:b/>
          <w:sz w:val="22"/>
          <w:szCs w:val="22"/>
        </w:rPr>
      </w:pPr>
    </w:p>
    <w:p w:rsidR="008A3836" w:rsidRPr="0038014C" w:rsidRDefault="008A3836" w:rsidP="0038014C">
      <w:pPr>
        <w:jc w:val="both"/>
        <w:rPr>
          <w:rFonts w:ascii="Tahoma" w:hAnsi="Tahoma" w:cs="Tahoma"/>
          <w:b/>
          <w:sz w:val="22"/>
          <w:szCs w:val="22"/>
        </w:rPr>
      </w:pPr>
    </w:p>
    <w:p w:rsidR="008A3836" w:rsidRPr="0038014C" w:rsidRDefault="008A3836" w:rsidP="0038014C">
      <w:pPr>
        <w:jc w:val="both"/>
        <w:rPr>
          <w:rFonts w:ascii="Tahoma" w:hAnsi="Tahoma" w:cs="Tahoma"/>
          <w:b/>
          <w:sz w:val="22"/>
          <w:szCs w:val="22"/>
        </w:rPr>
      </w:pPr>
    </w:p>
    <w:p w:rsidR="00A80B63" w:rsidRPr="0038014C" w:rsidRDefault="00A80B63" w:rsidP="0038014C">
      <w:pPr>
        <w:jc w:val="both"/>
        <w:rPr>
          <w:rFonts w:ascii="Tahoma" w:hAnsi="Tahoma" w:cs="Tahoma"/>
          <w:b/>
          <w:sz w:val="22"/>
          <w:szCs w:val="22"/>
        </w:rPr>
      </w:pPr>
    </w:p>
    <w:p w:rsidR="00A40C31" w:rsidRPr="0038014C" w:rsidRDefault="00A40C31" w:rsidP="0038014C">
      <w:pPr>
        <w:jc w:val="both"/>
        <w:rPr>
          <w:rFonts w:ascii="Tahoma" w:hAnsi="Tahoma" w:cs="Tahoma"/>
          <w:b/>
          <w:sz w:val="22"/>
          <w:szCs w:val="22"/>
        </w:rPr>
      </w:pPr>
    </w:p>
    <w:p w:rsidR="00166D42" w:rsidRPr="0038014C" w:rsidRDefault="00166D42" w:rsidP="0038014C">
      <w:pPr>
        <w:jc w:val="both"/>
        <w:rPr>
          <w:rFonts w:ascii="Tahoma" w:hAnsi="Tahoma" w:cs="Tahoma"/>
          <w:b/>
          <w:sz w:val="22"/>
          <w:szCs w:val="22"/>
        </w:rPr>
      </w:pPr>
    </w:p>
    <w:p w:rsidR="00A80B63" w:rsidRPr="0038014C" w:rsidRDefault="00A80B63" w:rsidP="0038014C">
      <w:pPr>
        <w:jc w:val="both"/>
        <w:rPr>
          <w:rFonts w:ascii="Tahoma" w:hAnsi="Tahoma" w:cs="Tahoma"/>
          <w:b/>
          <w:sz w:val="22"/>
          <w:szCs w:val="22"/>
        </w:rPr>
      </w:pPr>
    </w:p>
    <w:p w:rsidR="00A80B63" w:rsidRPr="0038014C" w:rsidRDefault="00A80B63" w:rsidP="0038014C">
      <w:pPr>
        <w:jc w:val="both"/>
        <w:rPr>
          <w:rFonts w:ascii="Tahoma" w:hAnsi="Tahoma" w:cs="Tahoma"/>
          <w:b/>
          <w:sz w:val="22"/>
          <w:szCs w:val="22"/>
        </w:rPr>
      </w:pPr>
    </w:p>
    <w:p w:rsidR="00A80B63" w:rsidRPr="0038014C" w:rsidRDefault="00A80B63" w:rsidP="0038014C">
      <w:pPr>
        <w:jc w:val="both"/>
        <w:rPr>
          <w:rFonts w:ascii="Tahoma" w:hAnsi="Tahoma" w:cs="Tahoma"/>
          <w:b/>
          <w:sz w:val="22"/>
          <w:szCs w:val="22"/>
        </w:rPr>
      </w:pPr>
    </w:p>
    <w:p w:rsidR="00166D42" w:rsidRPr="0038014C" w:rsidRDefault="00166D42" w:rsidP="00322AF8">
      <w:pPr>
        <w:spacing w:line="360" w:lineRule="auto"/>
        <w:jc w:val="both"/>
        <w:rPr>
          <w:rFonts w:ascii="Tahoma" w:hAnsi="Tahoma" w:cs="Tahoma"/>
          <w:b/>
          <w:sz w:val="22"/>
          <w:szCs w:val="22"/>
        </w:rPr>
      </w:pPr>
      <w:r w:rsidRPr="0038014C">
        <w:rPr>
          <w:rFonts w:ascii="Tahoma" w:hAnsi="Tahoma" w:cs="Tahoma"/>
          <w:b/>
          <w:sz w:val="22"/>
          <w:szCs w:val="22"/>
        </w:rPr>
        <w:t>Vsebina:</w:t>
      </w:r>
    </w:p>
    <w:p w:rsidR="0038014C" w:rsidRPr="00A115F6" w:rsidRDefault="00861F59" w:rsidP="00322AF8">
      <w:pPr>
        <w:spacing w:line="360" w:lineRule="auto"/>
        <w:jc w:val="both"/>
        <w:rPr>
          <w:rFonts w:ascii="Tahoma" w:hAnsi="Tahoma" w:cs="Tahoma"/>
          <w:bCs/>
        </w:rPr>
      </w:pPr>
      <w:r w:rsidRPr="00A115F6">
        <w:rPr>
          <w:rFonts w:ascii="Tahoma" w:hAnsi="Tahoma" w:cs="Tahoma"/>
          <w:bCs/>
        </w:rPr>
        <w:t xml:space="preserve">I.    </w:t>
      </w:r>
      <w:r w:rsidR="00A115F6" w:rsidRPr="00A115F6">
        <w:rPr>
          <w:rFonts w:ascii="Tahoma" w:hAnsi="Tahoma" w:cs="Tahoma"/>
          <w:bCs/>
        </w:rPr>
        <w:t>Aktualne razmere na trgu</w:t>
      </w:r>
    </w:p>
    <w:p w:rsidR="00D058F3" w:rsidRPr="00A115F6" w:rsidRDefault="00861F59" w:rsidP="00322AF8">
      <w:pPr>
        <w:spacing w:line="360" w:lineRule="auto"/>
        <w:jc w:val="both"/>
        <w:rPr>
          <w:rFonts w:ascii="Tahoma" w:hAnsi="Tahoma" w:cs="Tahoma"/>
          <w:bCs/>
        </w:rPr>
      </w:pPr>
      <w:r w:rsidRPr="00A115F6">
        <w:rPr>
          <w:rFonts w:ascii="Tahoma" w:hAnsi="Tahoma" w:cs="Tahoma"/>
          <w:bCs/>
        </w:rPr>
        <w:t xml:space="preserve">II.   </w:t>
      </w:r>
      <w:r w:rsidR="00A115F6">
        <w:rPr>
          <w:rFonts w:ascii="Tahoma" w:hAnsi="Tahoma" w:cs="Tahoma"/>
          <w:bCs/>
        </w:rPr>
        <w:t>Pregled dela KGZS</w:t>
      </w:r>
      <w:r w:rsidR="00A115F6" w:rsidRPr="00A115F6">
        <w:rPr>
          <w:rFonts w:ascii="Tahoma" w:hAnsi="Tahoma" w:cs="Tahoma"/>
          <w:bCs/>
        </w:rPr>
        <w:t xml:space="preserve"> v letu </w:t>
      </w:r>
      <w:r w:rsidRPr="00A115F6">
        <w:rPr>
          <w:rFonts w:ascii="Tahoma" w:hAnsi="Tahoma" w:cs="Tahoma"/>
          <w:bCs/>
        </w:rPr>
        <w:t xml:space="preserve">2021 </w:t>
      </w:r>
    </w:p>
    <w:p w:rsidR="0038014C" w:rsidRPr="00A115F6" w:rsidRDefault="00861F59" w:rsidP="00322AF8">
      <w:pPr>
        <w:spacing w:line="360" w:lineRule="auto"/>
        <w:jc w:val="both"/>
        <w:rPr>
          <w:rFonts w:ascii="Tahoma" w:hAnsi="Tahoma" w:cs="Tahoma"/>
          <w:bCs/>
        </w:rPr>
      </w:pPr>
      <w:r w:rsidRPr="00A115F6">
        <w:rPr>
          <w:rFonts w:ascii="Tahoma" w:hAnsi="Tahoma" w:cs="Tahoma"/>
          <w:bCs/>
        </w:rPr>
        <w:t xml:space="preserve">III. </w:t>
      </w:r>
      <w:r w:rsidR="00A115F6" w:rsidRPr="00A115F6">
        <w:rPr>
          <w:rFonts w:ascii="Tahoma" w:hAnsi="Tahoma" w:cs="Tahoma"/>
          <w:bCs/>
        </w:rPr>
        <w:t xml:space="preserve">Načrti za </w:t>
      </w:r>
      <w:r w:rsidR="00A115F6">
        <w:rPr>
          <w:rFonts w:ascii="Tahoma" w:hAnsi="Tahoma" w:cs="Tahoma"/>
          <w:bCs/>
        </w:rPr>
        <w:t xml:space="preserve">leto </w:t>
      </w:r>
      <w:bookmarkStart w:id="0" w:name="_GoBack"/>
      <w:bookmarkEnd w:id="0"/>
      <w:r w:rsidRPr="00A115F6">
        <w:rPr>
          <w:rFonts w:ascii="Tahoma" w:hAnsi="Tahoma" w:cs="Tahoma"/>
          <w:bCs/>
        </w:rPr>
        <w:t>2022</w:t>
      </w:r>
    </w:p>
    <w:p w:rsidR="004F549A" w:rsidRPr="0038014C" w:rsidRDefault="004F549A" w:rsidP="0038014C">
      <w:pPr>
        <w:ind w:left="720"/>
        <w:jc w:val="both"/>
        <w:rPr>
          <w:rFonts w:ascii="Tahoma" w:hAnsi="Tahoma" w:cs="Tahoma"/>
          <w:sz w:val="22"/>
          <w:szCs w:val="22"/>
        </w:rPr>
      </w:pPr>
    </w:p>
    <w:p w:rsidR="00166D42" w:rsidRPr="0038014C" w:rsidRDefault="00166D42" w:rsidP="0038014C">
      <w:pPr>
        <w:jc w:val="both"/>
        <w:rPr>
          <w:rFonts w:ascii="Tahoma" w:hAnsi="Tahoma" w:cs="Tahoma"/>
          <w:b/>
          <w:sz w:val="22"/>
          <w:szCs w:val="22"/>
        </w:rPr>
      </w:pPr>
    </w:p>
    <w:p w:rsidR="00A80B63" w:rsidRPr="0038014C" w:rsidRDefault="00A80B63" w:rsidP="0038014C">
      <w:pPr>
        <w:jc w:val="both"/>
        <w:rPr>
          <w:rFonts w:ascii="Tahoma" w:hAnsi="Tahoma" w:cs="Tahoma"/>
          <w:b/>
          <w:sz w:val="22"/>
          <w:szCs w:val="22"/>
        </w:rPr>
      </w:pPr>
    </w:p>
    <w:p w:rsidR="0029372E" w:rsidRPr="0038014C" w:rsidRDefault="0029372E" w:rsidP="0038014C">
      <w:pPr>
        <w:jc w:val="both"/>
        <w:rPr>
          <w:rFonts w:ascii="Tahoma" w:hAnsi="Tahoma" w:cs="Tahoma"/>
          <w:color w:val="000000"/>
          <w:sz w:val="22"/>
          <w:szCs w:val="22"/>
        </w:rPr>
      </w:pPr>
      <w:r w:rsidRPr="0038014C">
        <w:rPr>
          <w:rFonts w:ascii="Tahoma" w:hAnsi="Tahoma" w:cs="Tahoma"/>
          <w:color w:val="000000"/>
          <w:sz w:val="22"/>
          <w:szCs w:val="22"/>
        </w:rPr>
        <w:tab/>
      </w:r>
      <w:r w:rsidRPr="0038014C">
        <w:rPr>
          <w:rFonts w:ascii="Tahoma" w:hAnsi="Tahoma" w:cs="Tahoma"/>
          <w:color w:val="000000"/>
          <w:sz w:val="22"/>
          <w:szCs w:val="22"/>
        </w:rPr>
        <w:tab/>
      </w:r>
      <w:r w:rsidRPr="0038014C">
        <w:rPr>
          <w:rFonts w:ascii="Tahoma" w:hAnsi="Tahoma" w:cs="Tahoma"/>
          <w:color w:val="000000"/>
          <w:sz w:val="22"/>
          <w:szCs w:val="22"/>
        </w:rPr>
        <w:tab/>
      </w:r>
      <w:r w:rsidRPr="0038014C">
        <w:rPr>
          <w:rFonts w:ascii="Tahoma" w:hAnsi="Tahoma" w:cs="Tahoma"/>
          <w:color w:val="000000"/>
          <w:sz w:val="22"/>
          <w:szCs w:val="22"/>
        </w:rPr>
        <w:tab/>
      </w:r>
      <w:r w:rsidRPr="0038014C">
        <w:rPr>
          <w:rFonts w:ascii="Tahoma" w:hAnsi="Tahoma" w:cs="Tahoma"/>
          <w:color w:val="000000"/>
          <w:sz w:val="22"/>
          <w:szCs w:val="22"/>
        </w:rPr>
        <w:tab/>
      </w:r>
      <w:r w:rsidRPr="0038014C">
        <w:rPr>
          <w:rFonts w:ascii="Tahoma" w:hAnsi="Tahoma" w:cs="Tahoma"/>
          <w:color w:val="000000"/>
          <w:sz w:val="22"/>
          <w:szCs w:val="22"/>
        </w:rPr>
        <w:tab/>
      </w:r>
      <w:r w:rsidRPr="0038014C">
        <w:rPr>
          <w:rFonts w:ascii="Tahoma" w:hAnsi="Tahoma" w:cs="Tahoma"/>
          <w:color w:val="000000"/>
          <w:sz w:val="22"/>
          <w:szCs w:val="22"/>
        </w:rPr>
        <w:tab/>
      </w:r>
      <w:r w:rsidRPr="0038014C">
        <w:rPr>
          <w:rFonts w:ascii="Tahoma" w:hAnsi="Tahoma" w:cs="Tahoma"/>
          <w:color w:val="000000"/>
          <w:sz w:val="22"/>
          <w:szCs w:val="22"/>
        </w:rPr>
        <w:tab/>
      </w:r>
      <w:r w:rsidRPr="0038014C">
        <w:rPr>
          <w:rFonts w:ascii="Tahoma" w:hAnsi="Tahoma" w:cs="Tahoma"/>
          <w:color w:val="000000"/>
          <w:sz w:val="22"/>
          <w:szCs w:val="22"/>
        </w:rPr>
        <w:tab/>
      </w:r>
    </w:p>
    <w:p w:rsidR="0038014C" w:rsidRPr="001146FA" w:rsidRDefault="004D245F" w:rsidP="0038014C">
      <w:pPr>
        <w:pStyle w:val="Odstavekseznama"/>
        <w:numPr>
          <w:ilvl w:val="0"/>
          <w:numId w:val="29"/>
        </w:numPr>
        <w:contextualSpacing/>
        <w:jc w:val="both"/>
        <w:rPr>
          <w:rFonts w:ascii="Tahoma" w:hAnsi="Tahoma" w:cs="Tahoma"/>
          <w:b/>
          <w:color w:val="187E50"/>
          <w:sz w:val="28"/>
          <w:szCs w:val="28"/>
        </w:rPr>
      </w:pPr>
      <w:r w:rsidRPr="0038014C">
        <w:rPr>
          <w:rFonts w:ascii="Tahoma" w:hAnsi="Tahoma" w:cs="Tahoma"/>
          <w:b/>
          <w:bCs/>
          <w:u w:val="single"/>
        </w:rPr>
        <w:br w:type="page"/>
      </w:r>
      <w:r w:rsidR="001146FA" w:rsidRPr="001146FA">
        <w:rPr>
          <w:rFonts w:ascii="Tahoma" w:hAnsi="Tahoma" w:cs="Tahoma"/>
          <w:b/>
          <w:color w:val="187E50"/>
          <w:sz w:val="28"/>
          <w:szCs w:val="28"/>
        </w:rPr>
        <w:lastRenderedPageBreak/>
        <w:t xml:space="preserve">AKTUALNE RAZMERE NA TRGU </w:t>
      </w:r>
      <w:r w:rsidR="0038014C" w:rsidRPr="001146FA">
        <w:rPr>
          <w:rFonts w:ascii="Tahoma" w:hAnsi="Tahoma" w:cs="Tahoma"/>
          <w:b/>
          <w:color w:val="187E50"/>
          <w:sz w:val="28"/>
          <w:szCs w:val="28"/>
        </w:rPr>
        <w:t>(gibanje cen)</w:t>
      </w:r>
    </w:p>
    <w:p w:rsidR="0038014C" w:rsidRPr="0038014C" w:rsidRDefault="0038014C" w:rsidP="0038014C">
      <w:pPr>
        <w:contextualSpacing/>
        <w:jc w:val="both"/>
        <w:rPr>
          <w:rFonts w:ascii="Tahoma" w:hAnsi="Tahoma" w:cs="Tahoma"/>
          <w:b/>
          <w:sz w:val="22"/>
          <w:szCs w:val="22"/>
          <w:u w:val="single"/>
        </w:rPr>
      </w:pPr>
    </w:p>
    <w:p w:rsidR="0038014C" w:rsidRPr="0038014C" w:rsidRDefault="0038014C" w:rsidP="0038014C">
      <w:pPr>
        <w:pBdr>
          <w:top w:val="single" w:sz="4" w:space="1" w:color="auto"/>
          <w:left w:val="single" w:sz="4" w:space="4" w:color="auto"/>
          <w:bottom w:val="single" w:sz="4" w:space="1" w:color="auto"/>
          <w:right w:val="single" w:sz="4" w:space="4" w:color="auto"/>
        </w:pBdr>
        <w:shd w:val="clear" w:color="auto" w:fill="FDE9D9"/>
        <w:jc w:val="both"/>
        <w:rPr>
          <w:rFonts w:ascii="Tahoma" w:hAnsi="Tahoma" w:cs="Tahoma"/>
          <w:i/>
          <w:sz w:val="22"/>
          <w:szCs w:val="22"/>
        </w:rPr>
      </w:pPr>
      <w:r w:rsidRPr="0038014C">
        <w:rPr>
          <w:rFonts w:ascii="Tahoma" w:hAnsi="Tahoma" w:cs="Tahoma"/>
          <w:b/>
          <w:i/>
          <w:sz w:val="22"/>
          <w:szCs w:val="22"/>
        </w:rPr>
        <w:t>POVZETEK</w:t>
      </w:r>
      <w:r w:rsidRPr="0038014C">
        <w:rPr>
          <w:rFonts w:ascii="Tahoma" w:hAnsi="Tahoma" w:cs="Tahoma"/>
          <w:i/>
          <w:sz w:val="22"/>
          <w:szCs w:val="22"/>
        </w:rPr>
        <w:t xml:space="preserve">: V letošnji pomladi se je začelo, vse do danes pa se nadaljujejo resne zaostritve pogojev pridelovanja, posebej z izjemno visokimi rastmi cen inputov, </w:t>
      </w:r>
      <w:r w:rsidR="00BF50C1">
        <w:rPr>
          <w:rFonts w:ascii="Tahoma" w:hAnsi="Tahoma" w:cs="Tahoma"/>
          <w:i/>
          <w:sz w:val="22"/>
          <w:szCs w:val="22"/>
        </w:rPr>
        <w:t>ki jih</w:t>
      </w:r>
      <w:r w:rsidRPr="0038014C">
        <w:rPr>
          <w:rFonts w:ascii="Tahoma" w:hAnsi="Tahoma" w:cs="Tahoma"/>
          <w:i/>
          <w:sz w:val="22"/>
          <w:szCs w:val="22"/>
        </w:rPr>
        <w:t xml:space="preserve"> na kmetijah </w:t>
      </w:r>
      <w:r w:rsidR="00BF50C1">
        <w:rPr>
          <w:rFonts w:ascii="Tahoma" w:hAnsi="Tahoma" w:cs="Tahoma"/>
          <w:i/>
          <w:sz w:val="22"/>
          <w:szCs w:val="22"/>
        </w:rPr>
        <w:t>rabimo</w:t>
      </w:r>
      <w:r w:rsidRPr="0038014C">
        <w:rPr>
          <w:rFonts w:ascii="Tahoma" w:hAnsi="Tahoma" w:cs="Tahoma"/>
          <w:i/>
          <w:sz w:val="22"/>
          <w:szCs w:val="22"/>
        </w:rPr>
        <w:t xml:space="preserve"> za kmetijsko pridelavo. Stanje postaja alarmantno, saj le rahlo naraščajoče odkupne cene kmetijskih pridelkov nikakor ne morejo </w:t>
      </w:r>
      <w:r w:rsidR="00BF50C1">
        <w:rPr>
          <w:rFonts w:ascii="Tahoma" w:hAnsi="Tahoma" w:cs="Tahoma"/>
          <w:i/>
          <w:sz w:val="22"/>
          <w:szCs w:val="22"/>
        </w:rPr>
        <w:t>nadoknaditi</w:t>
      </w:r>
      <w:r w:rsidRPr="0038014C">
        <w:rPr>
          <w:rFonts w:ascii="Tahoma" w:hAnsi="Tahoma" w:cs="Tahoma"/>
          <w:i/>
          <w:sz w:val="22"/>
          <w:szCs w:val="22"/>
        </w:rPr>
        <w:t xml:space="preserve"> divje rasti stroškov pridelave.</w:t>
      </w:r>
    </w:p>
    <w:p w:rsidR="0038014C" w:rsidRPr="0038014C" w:rsidRDefault="0038014C" w:rsidP="0038014C">
      <w:pPr>
        <w:rPr>
          <w:rFonts w:ascii="Tahoma" w:eastAsia="Arial" w:hAnsi="Tahoma" w:cs="Tahoma"/>
          <w:sz w:val="22"/>
          <w:szCs w:val="22"/>
        </w:rPr>
      </w:pPr>
    </w:p>
    <w:p w:rsidR="0038014C" w:rsidRPr="0038014C" w:rsidRDefault="0038014C" w:rsidP="0038014C">
      <w:pPr>
        <w:jc w:val="both"/>
        <w:rPr>
          <w:rFonts w:ascii="Tahoma" w:eastAsia="Arial" w:hAnsi="Tahoma" w:cs="Tahoma"/>
          <w:sz w:val="22"/>
          <w:szCs w:val="22"/>
        </w:rPr>
      </w:pPr>
      <w:r w:rsidRPr="0038014C">
        <w:rPr>
          <w:rFonts w:ascii="Tahoma" w:eastAsia="Arial" w:hAnsi="Tahoma" w:cs="Tahoma"/>
          <w:sz w:val="22"/>
          <w:szCs w:val="22"/>
        </w:rPr>
        <w:t xml:space="preserve">V zadnjih mesecih letošnjega leta se razmere na trgih odvijajo izrazito v škodo kmetijstva, pri čemer kratkoročna nihanja lahko prizadenejo pomemben segment kmetijskih proizvajalcev. Ker poslovni procesi v kmetijstvu potekajo vsakodnevno, so takšni večji sunki v določenih krajših obdobjih za številne kmetije lahko usodni. </w:t>
      </w:r>
    </w:p>
    <w:p w:rsidR="0038014C" w:rsidRPr="0038014C" w:rsidRDefault="0038014C" w:rsidP="0038014C">
      <w:pPr>
        <w:jc w:val="both"/>
        <w:rPr>
          <w:rFonts w:ascii="Tahoma" w:eastAsia="Arial" w:hAnsi="Tahoma" w:cs="Tahoma"/>
          <w:sz w:val="22"/>
          <w:szCs w:val="22"/>
        </w:rPr>
      </w:pPr>
    </w:p>
    <w:p w:rsidR="0038014C" w:rsidRPr="0038014C" w:rsidRDefault="0038014C" w:rsidP="0038014C">
      <w:pPr>
        <w:jc w:val="both"/>
        <w:rPr>
          <w:rFonts w:ascii="Tahoma" w:eastAsia="Arial" w:hAnsi="Tahoma" w:cs="Tahoma"/>
          <w:sz w:val="22"/>
          <w:szCs w:val="22"/>
        </w:rPr>
      </w:pPr>
      <w:r w:rsidRPr="0038014C">
        <w:rPr>
          <w:rFonts w:ascii="Tahoma" w:eastAsia="Arial" w:hAnsi="Tahoma" w:cs="Tahoma"/>
          <w:sz w:val="22"/>
          <w:szCs w:val="22"/>
        </w:rPr>
        <w:t xml:space="preserve">Že v letošnjem poznem poletju smo ugotavljali, da je prihajalo do resnih zaostritev pogojev pridelovanja, posebej z izjemno visokimi rastmi cen inputov, </w:t>
      </w:r>
      <w:r w:rsidR="00BF50C1">
        <w:rPr>
          <w:rFonts w:ascii="Tahoma" w:eastAsia="Arial" w:hAnsi="Tahoma" w:cs="Tahoma"/>
          <w:sz w:val="22"/>
          <w:szCs w:val="22"/>
        </w:rPr>
        <w:t>ki jih</w:t>
      </w:r>
      <w:r w:rsidRPr="0038014C">
        <w:rPr>
          <w:rFonts w:ascii="Tahoma" w:eastAsia="Arial" w:hAnsi="Tahoma" w:cs="Tahoma"/>
          <w:sz w:val="22"/>
          <w:szCs w:val="22"/>
        </w:rPr>
        <w:t xml:space="preserve"> na kmetijah potrebujemo v kmetijski pridelavi. </w:t>
      </w:r>
    </w:p>
    <w:p w:rsidR="0038014C" w:rsidRPr="0038014C" w:rsidRDefault="0038014C" w:rsidP="0038014C">
      <w:pPr>
        <w:jc w:val="both"/>
        <w:rPr>
          <w:rFonts w:ascii="Tahoma" w:eastAsia="Arial" w:hAnsi="Tahoma" w:cs="Tahoma"/>
          <w:sz w:val="22"/>
          <w:szCs w:val="22"/>
        </w:rPr>
      </w:pPr>
    </w:p>
    <w:p w:rsidR="0038014C" w:rsidRPr="0038014C" w:rsidRDefault="0038014C" w:rsidP="0038014C">
      <w:pPr>
        <w:jc w:val="both"/>
        <w:rPr>
          <w:rFonts w:ascii="Tahoma" w:eastAsia="Arial" w:hAnsi="Tahoma" w:cs="Tahoma"/>
          <w:sz w:val="22"/>
          <w:szCs w:val="22"/>
        </w:rPr>
      </w:pPr>
      <w:r w:rsidRPr="0038014C">
        <w:rPr>
          <w:rFonts w:ascii="Tahoma" w:eastAsia="Arial" w:hAnsi="Tahoma" w:cs="Tahoma"/>
          <w:sz w:val="22"/>
          <w:szCs w:val="22"/>
        </w:rPr>
        <w:t>Navedena gibanja zaznava (sicer s časovnim zamikom) tudi uradna statistika, katera spremlja pridelavo, odkup in cene pri pridelovalcih ter gibanje cen repromaterial</w:t>
      </w:r>
      <w:r w:rsidR="002C5014">
        <w:rPr>
          <w:rFonts w:ascii="Tahoma" w:eastAsia="Arial" w:hAnsi="Tahoma" w:cs="Tahoma"/>
          <w:sz w:val="22"/>
          <w:szCs w:val="22"/>
        </w:rPr>
        <w:t>a</w:t>
      </w:r>
      <w:r w:rsidRPr="0038014C">
        <w:rPr>
          <w:rFonts w:ascii="Tahoma" w:eastAsia="Arial" w:hAnsi="Tahoma" w:cs="Tahoma"/>
          <w:sz w:val="22"/>
          <w:szCs w:val="22"/>
        </w:rPr>
        <w:t xml:space="preserve"> v kmetijstvu.</w:t>
      </w:r>
    </w:p>
    <w:tbl>
      <w:tblPr>
        <w:tblW w:w="7513" w:type="dxa"/>
        <w:tblCellMar>
          <w:left w:w="70" w:type="dxa"/>
          <w:right w:w="70" w:type="dxa"/>
        </w:tblCellMar>
        <w:tblLook w:val="04A0" w:firstRow="1" w:lastRow="0" w:firstColumn="1" w:lastColumn="0" w:noHBand="0" w:noVBand="1"/>
      </w:tblPr>
      <w:tblGrid>
        <w:gridCol w:w="4528"/>
        <w:gridCol w:w="1443"/>
        <w:gridCol w:w="1561"/>
      </w:tblGrid>
      <w:tr w:rsidR="0038014C" w:rsidRPr="0038014C" w:rsidTr="0038014C">
        <w:trPr>
          <w:trHeight w:val="390"/>
        </w:trPr>
        <w:tc>
          <w:tcPr>
            <w:tcW w:w="7513" w:type="dxa"/>
            <w:gridSpan w:val="3"/>
            <w:tcBorders>
              <w:top w:val="nil"/>
              <w:left w:val="nil"/>
              <w:bottom w:val="nil"/>
              <w:right w:val="nil"/>
            </w:tcBorders>
            <w:shd w:val="clear" w:color="auto" w:fill="auto"/>
            <w:noWrap/>
            <w:vAlign w:val="bottom"/>
            <w:hideMark/>
          </w:tcPr>
          <w:p w:rsidR="0038014C" w:rsidRPr="0038014C" w:rsidRDefault="0038014C" w:rsidP="0038014C">
            <w:pPr>
              <w:rPr>
                <w:rFonts w:ascii="Tahoma" w:hAnsi="Tahoma" w:cs="Tahoma"/>
                <w:b/>
                <w:bCs/>
                <w:color w:val="000000"/>
                <w:sz w:val="22"/>
                <w:szCs w:val="22"/>
              </w:rPr>
            </w:pPr>
            <w:r w:rsidRPr="0038014C">
              <w:rPr>
                <w:rFonts w:ascii="Tahoma" w:hAnsi="Tahoma" w:cs="Tahoma"/>
                <w:b/>
                <w:bCs/>
                <w:color w:val="000000"/>
                <w:sz w:val="22"/>
                <w:szCs w:val="22"/>
              </w:rPr>
              <w:t>Indeksi cen inputov v kmetijstvu (preračun iz povpr.2015=100)</w:t>
            </w:r>
          </w:p>
        </w:tc>
      </w:tr>
      <w:tr w:rsidR="0038014C" w:rsidRPr="0038014C" w:rsidTr="0038014C">
        <w:trPr>
          <w:trHeight w:val="300"/>
        </w:trPr>
        <w:tc>
          <w:tcPr>
            <w:tcW w:w="4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Tahoma" w:hAnsi="Tahoma" w:cs="Tahoma"/>
                <w:color w:val="000000"/>
                <w:sz w:val="22"/>
                <w:szCs w:val="22"/>
              </w:rPr>
            </w:pPr>
            <w:r w:rsidRPr="0038014C">
              <w:rPr>
                <w:rFonts w:ascii="Tahoma" w:hAnsi="Tahoma" w:cs="Tahoma"/>
                <w:color w:val="000000"/>
                <w:sz w:val="22"/>
                <w:szCs w:val="22"/>
              </w:rPr>
              <w:t> </w:t>
            </w:r>
          </w:p>
        </w:tc>
        <w:tc>
          <w:tcPr>
            <w:tcW w:w="1424" w:type="dxa"/>
            <w:tcBorders>
              <w:top w:val="single" w:sz="8" w:space="0" w:color="auto"/>
              <w:left w:val="nil"/>
              <w:bottom w:val="single" w:sz="4" w:space="0" w:color="auto"/>
              <w:right w:val="single" w:sz="4" w:space="0" w:color="auto"/>
            </w:tcBorders>
            <w:shd w:val="clear" w:color="000000" w:fill="FFFF00"/>
            <w:noWrap/>
            <w:vAlign w:val="bottom"/>
            <w:hideMark/>
          </w:tcPr>
          <w:p w:rsidR="0038014C" w:rsidRPr="0038014C" w:rsidRDefault="0038014C" w:rsidP="0038014C">
            <w:pPr>
              <w:rPr>
                <w:rFonts w:ascii="Tahoma" w:hAnsi="Tahoma" w:cs="Tahoma"/>
                <w:color w:val="000000"/>
                <w:sz w:val="22"/>
                <w:szCs w:val="22"/>
              </w:rPr>
            </w:pPr>
            <w:r w:rsidRPr="0038014C">
              <w:rPr>
                <w:rFonts w:ascii="Tahoma" w:hAnsi="Tahoma" w:cs="Tahoma"/>
                <w:color w:val="000000"/>
                <w:sz w:val="22"/>
                <w:szCs w:val="22"/>
              </w:rPr>
              <w:t>okt.21/okt.20</w:t>
            </w:r>
          </w:p>
        </w:tc>
        <w:tc>
          <w:tcPr>
            <w:tcW w:w="1561" w:type="dxa"/>
            <w:tcBorders>
              <w:top w:val="single" w:sz="8" w:space="0" w:color="auto"/>
              <w:left w:val="nil"/>
              <w:bottom w:val="single" w:sz="4" w:space="0" w:color="auto"/>
              <w:right w:val="single" w:sz="4" w:space="0" w:color="auto"/>
            </w:tcBorders>
            <w:shd w:val="clear" w:color="auto" w:fill="auto"/>
            <w:noWrap/>
            <w:vAlign w:val="bottom"/>
            <w:hideMark/>
          </w:tcPr>
          <w:p w:rsidR="0038014C" w:rsidRPr="0038014C" w:rsidRDefault="0038014C" w:rsidP="0038014C">
            <w:pPr>
              <w:rPr>
                <w:rFonts w:ascii="Tahoma" w:hAnsi="Tahoma" w:cs="Tahoma"/>
                <w:color w:val="000000"/>
                <w:sz w:val="22"/>
                <w:szCs w:val="22"/>
              </w:rPr>
            </w:pPr>
            <w:r w:rsidRPr="0038014C">
              <w:rPr>
                <w:rFonts w:ascii="Tahoma" w:hAnsi="Tahoma" w:cs="Tahoma"/>
                <w:color w:val="000000"/>
                <w:sz w:val="22"/>
                <w:szCs w:val="22"/>
              </w:rPr>
              <w:t>okt.21/mar.21</w:t>
            </w:r>
          </w:p>
        </w:tc>
      </w:tr>
      <w:tr w:rsidR="0038014C" w:rsidRPr="0038014C" w:rsidTr="0038014C">
        <w:trPr>
          <w:trHeight w:val="300"/>
        </w:trPr>
        <w:tc>
          <w:tcPr>
            <w:tcW w:w="4528"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867BDB">
            <w:pPr>
              <w:rPr>
                <w:rFonts w:ascii="Tahoma" w:hAnsi="Tahoma" w:cs="Tahoma"/>
                <w:b/>
                <w:bCs/>
                <w:color w:val="000000"/>
                <w:sz w:val="22"/>
                <w:szCs w:val="22"/>
              </w:rPr>
            </w:pPr>
            <w:r w:rsidRPr="0038014C">
              <w:rPr>
                <w:rFonts w:ascii="Tahoma" w:hAnsi="Tahoma" w:cs="Tahoma"/>
                <w:b/>
                <w:bCs/>
                <w:color w:val="000000"/>
                <w:sz w:val="22"/>
                <w:szCs w:val="22"/>
              </w:rPr>
              <w:t>PROIZV.</w:t>
            </w:r>
            <w:r w:rsidR="00867BDB">
              <w:rPr>
                <w:rFonts w:ascii="Tahoma" w:hAnsi="Tahoma" w:cs="Tahoma"/>
                <w:b/>
                <w:bCs/>
                <w:color w:val="000000"/>
                <w:sz w:val="22"/>
                <w:szCs w:val="22"/>
              </w:rPr>
              <w:t xml:space="preserve"> </w:t>
            </w:r>
            <w:r w:rsidRPr="0038014C">
              <w:rPr>
                <w:rFonts w:ascii="Tahoma" w:hAnsi="Tahoma" w:cs="Tahoma"/>
                <w:b/>
                <w:bCs/>
                <w:color w:val="000000"/>
                <w:sz w:val="22"/>
                <w:szCs w:val="22"/>
              </w:rPr>
              <w:t>IN STOR.</w:t>
            </w:r>
            <w:r w:rsidR="002C5014">
              <w:rPr>
                <w:rFonts w:ascii="Tahoma" w:hAnsi="Tahoma" w:cs="Tahoma"/>
                <w:b/>
                <w:bCs/>
                <w:color w:val="000000"/>
                <w:sz w:val="22"/>
                <w:szCs w:val="22"/>
              </w:rPr>
              <w:t xml:space="preserve"> </w:t>
            </w:r>
            <w:r w:rsidRPr="0038014C">
              <w:rPr>
                <w:rFonts w:ascii="Tahoma" w:hAnsi="Tahoma" w:cs="Tahoma"/>
                <w:b/>
                <w:bCs/>
                <w:color w:val="000000"/>
                <w:sz w:val="22"/>
                <w:szCs w:val="22"/>
              </w:rPr>
              <w:t>ZA TEK</w:t>
            </w:r>
            <w:r w:rsidR="002C5014">
              <w:rPr>
                <w:rFonts w:ascii="Tahoma" w:hAnsi="Tahoma" w:cs="Tahoma"/>
                <w:b/>
                <w:bCs/>
                <w:color w:val="000000"/>
                <w:sz w:val="22"/>
                <w:szCs w:val="22"/>
              </w:rPr>
              <w:t xml:space="preserve">OČO </w:t>
            </w:r>
            <w:r w:rsidRPr="0038014C">
              <w:rPr>
                <w:rFonts w:ascii="Tahoma" w:hAnsi="Tahoma" w:cs="Tahoma"/>
                <w:b/>
                <w:bCs/>
                <w:color w:val="000000"/>
                <w:sz w:val="22"/>
                <w:szCs w:val="22"/>
              </w:rPr>
              <w:t>POR</w:t>
            </w:r>
            <w:r w:rsidR="002C5014">
              <w:rPr>
                <w:rFonts w:ascii="Tahoma" w:hAnsi="Tahoma" w:cs="Tahoma"/>
                <w:b/>
                <w:bCs/>
                <w:color w:val="000000"/>
                <w:sz w:val="22"/>
                <w:szCs w:val="22"/>
              </w:rPr>
              <w:t xml:space="preserve">ABO </w:t>
            </w:r>
            <w:r w:rsidRPr="0038014C">
              <w:rPr>
                <w:rFonts w:ascii="Tahoma" w:hAnsi="Tahoma" w:cs="Tahoma"/>
                <w:b/>
                <w:bCs/>
                <w:color w:val="000000"/>
                <w:sz w:val="22"/>
                <w:szCs w:val="22"/>
              </w:rPr>
              <w:t>V KMET.</w:t>
            </w:r>
            <w:r w:rsidR="00867BDB">
              <w:rPr>
                <w:rFonts w:ascii="Tahoma" w:hAnsi="Tahoma" w:cs="Tahoma"/>
                <w:b/>
                <w:bCs/>
                <w:color w:val="000000"/>
                <w:sz w:val="22"/>
                <w:szCs w:val="22"/>
              </w:rPr>
              <w:t xml:space="preserve"> </w:t>
            </w:r>
            <w:r w:rsidRPr="0038014C">
              <w:rPr>
                <w:rFonts w:ascii="Tahoma" w:hAnsi="Tahoma" w:cs="Tahoma"/>
                <w:b/>
                <w:bCs/>
                <w:color w:val="000000"/>
                <w:sz w:val="22"/>
                <w:szCs w:val="22"/>
              </w:rPr>
              <w:t>(INPUT 1)</w:t>
            </w:r>
          </w:p>
        </w:tc>
        <w:tc>
          <w:tcPr>
            <w:tcW w:w="1424"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Tahoma" w:hAnsi="Tahoma" w:cs="Tahoma"/>
                <w:color w:val="000000"/>
                <w:sz w:val="22"/>
                <w:szCs w:val="22"/>
              </w:rPr>
            </w:pPr>
            <w:r w:rsidRPr="0038014C">
              <w:rPr>
                <w:rFonts w:ascii="Tahoma" w:hAnsi="Tahoma" w:cs="Tahoma"/>
                <w:color w:val="000000"/>
                <w:sz w:val="22"/>
                <w:szCs w:val="22"/>
              </w:rPr>
              <w:t>124,2</w:t>
            </w:r>
          </w:p>
        </w:tc>
        <w:tc>
          <w:tcPr>
            <w:tcW w:w="1561"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Tahoma" w:hAnsi="Tahoma" w:cs="Tahoma"/>
                <w:color w:val="000000"/>
                <w:sz w:val="22"/>
                <w:szCs w:val="22"/>
              </w:rPr>
            </w:pPr>
            <w:r w:rsidRPr="0038014C">
              <w:rPr>
                <w:rFonts w:ascii="Tahoma" w:hAnsi="Tahoma" w:cs="Tahoma"/>
                <w:color w:val="000000"/>
                <w:sz w:val="22"/>
                <w:szCs w:val="22"/>
              </w:rPr>
              <w:t>114,7</w:t>
            </w:r>
          </w:p>
        </w:tc>
      </w:tr>
      <w:tr w:rsidR="0038014C" w:rsidRPr="0038014C" w:rsidTr="0038014C">
        <w:trPr>
          <w:trHeight w:val="300"/>
        </w:trPr>
        <w:tc>
          <w:tcPr>
            <w:tcW w:w="4528"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Tahoma" w:hAnsi="Tahoma" w:cs="Tahoma"/>
                <w:color w:val="000000"/>
                <w:sz w:val="22"/>
                <w:szCs w:val="22"/>
              </w:rPr>
            </w:pPr>
            <w:r w:rsidRPr="0038014C">
              <w:rPr>
                <w:rFonts w:ascii="Tahoma" w:hAnsi="Tahoma" w:cs="Tahoma"/>
                <w:color w:val="000000"/>
                <w:sz w:val="22"/>
                <w:szCs w:val="22"/>
              </w:rPr>
              <w:t> </w:t>
            </w:r>
          </w:p>
        </w:tc>
        <w:tc>
          <w:tcPr>
            <w:tcW w:w="1424"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rPr>
                <w:rFonts w:ascii="Tahoma" w:hAnsi="Tahoma" w:cs="Tahoma"/>
                <w:color w:val="000000"/>
                <w:sz w:val="22"/>
                <w:szCs w:val="22"/>
              </w:rPr>
            </w:pPr>
            <w:r w:rsidRPr="0038014C">
              <w:rPr>
                <w:rFonts w:ascii="Tahoma" w:hAnsi="Tahoma" w:cs="Tahoma"/>
                <w:color w:val="000000"/>
                <w:sz w:val="22"/>
                <w:szCs w:val="22"/>
              </w:rPr>
              <w:t> </w:t>
            </w:r>
          </w:p>
        </w:tc>
        <w:tc>
          <w:tcPr>
            <w:tcW w:w="1561"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rPr>
                <w:rFonts w:ascii="Tahoma" w:hAnsi="Tahoma" w:cs="Tahoma"/>
                <w:color w:val="000000"/>
                <w:sz w:val="22"/>
                <w:szCs w:val="22"/>
              </w:rPr>
            </w:pPr>
            <w:r w:rsidRPr="0038014C">
              <w:rPr>
                <w:rFonts w:ascii="Tahoma" w:hAnsi="Tahoma" w:cs="Tahoma"/>
                <w:color w:val="000000"/>
                <w:sz w:val="22"/>
                <w:szCs w:val="22"/>
              </w:rPr>
              <w:t> </w:t>
            </w:r>
          </w:p>
        </w:tc>
      </w:tr>
      <w:tr w:rsidR="0038014C" w:rsidRPr="0038014C" w:rsidTr="0038014C">
        <w:trPr>
          <w:trHeight w:val="300"/>
        </w:trPr>
        <w:tc>
          <w:tcPr>
            <w:tcW w:w="4528"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Tahoma" w:hAnsi="Tahoma" w:cs="Tahoma"/>
                <w:b/>
                <w:bCs/>
                <w:color w:val="000000"/>
                <w:sz w:val="22"/>
                <w:szCs w:val="22"/>
              </w:rPr>
            </w:pPr>
            <w:r w:rsidRPr="0038014C">
              <w:rPr>
                <w:rFonts w:ascii="Tahoma" w:hAnsi="Tahoma" w:cs="Tahoma"/>
                <w:b/>
                <w:bCs/>
                <w:color w:val="000000"/>
                <w:sz w:val="22"/>
                <w:szCs w:val="22"/>
              </w:rPr>
              <w:t>SEMENA IN SADIKE</w:t>
            </w:r>
          </w:p>
        </w:tc>
        <w:tc>
          <w:tcPr>
            <w:tcW w:w="1424"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Tahoma" w:hAnsi="Tahoma" w:cs="Tahoma"/>
                <w:color w:val="000000"/>
                <w:sz w:val="22"/>
                <w:szCs w:val="22"/>
              </w:rPr>
            </w:pPr>
            <w:r w:rsidRPr="0038014C">
              <w:rPr>
                <w:rFonts w:ascii="Tahoma" w:hAnsi="Tahoma" w:cs="Tahoma"/>
                <w:color w:val="000000"/>
                <w:sz w:val="22"/>
                <w:szCs w:val="22"/>
              </w:rPr>
              <w:t>98,5</w:t>
            </w:r>
          </w:p>
        </w:tc>
        <w:tc>
          <w:tcPr>
            <w:tcW w:w="1561"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Tahoma" w:hAnsi="Tahoma" w:cs="Tahoma"/>
                <w:color w:val="000000"/>
                <w:sz w:val="22"/>
                <w:szCs w:val="22"/>
              </w:rPr>
            </w:pPr>
            <w:r w:rsidRPr="0038014C">
              <w:rPr>
                <w:rFonts w:ascii="Tahoma" w:hAnsi="Tahoma" w:cs="Tahoma"/>
                <w:color w:val="000000"/>
                <w:sz w:val="22"/>
                <w:szCs w:val="22"/>
              </w:rPr>
              <w:t>100,0</w:t>
            </w:r>
          </w:p>
        </w:tc>
      </w:tr>
      <w:tr w:rsidR="0038014C" w:rsidRPr="0038014C" w:rsidTr="0038014C">
        <w:trPr>
          <w:trHeight w:val="300"/>
        </w:trPr>
        <w:tc>
          <w:tcPr>
            <w:tcW w:w="4528"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Tahoma" w:hAnsi="Tahoma" w:cs="Tahoma"/>
                <w:b/>
                <w:bCs/>
                <w:color w:val="000000"/>
                <w:sz w:val="22"/>
                <w:szCs w:val="22"/>
              </w:rPr>
            </w:pPr>
            <w:r w:rsidRPr="0038014C">
              <w:rPr>
                <w:rFonts w:ascii="Tahoma" w:hAnsi="Tahoma" w:cs="Tahoma"/>
                <w:b/>
                <w:bCs/>
                <w:color w:val="000000"/>
                <w:sz w:val="22"/>
                <w:szCs w:val="22"/>
              </w:rPr>
              <w:t>Motorna goriva</w:t>
            </w:r>
          </w:p>
        </w:tc>
        <w:tc>
          <w:tcPr>
            <w:tcW w:w="1424"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Tahoma" w:hAnsi="Tahoma" w:cs="Tahoma"/>
                <w:color w:val="000000"/>
                <w:sz w:val="22"/>
                <w:szCs w:val="22"/>
              </w:rPr>
            </w:pPr>
            <w:r w:rsidRPr="0038014C">
              <w:rPr>
                <w:rFonts w:ascii="Tahoma" w:hAnsi="Tahoma" w:cs="Tahoma"/>
                <w:color w:val="000000"/>
                <w:sz w:val="22"/>
                <w:szCs w:val="22"/>
              </w:rPr>
              <w:t>139,6</w:t>
            </w:r>
          </w:p>
        </w:tc>
        <w:tc>
          <w:tcPr>
            <w:tcW w:w="1561"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Tahoma" w:hAnsi="Tahoma" w:cs="Tahoma"/>
                <w:color w:val="000000"/>
                <w:sz w:val="22"/>
                <w:szCs w:val="22"/>
              </w:rPr>
            </w:pPr>
            <w:r w:rsidRPr="0038014C">
              <w:rPr>
                <w:rFonts w:ascii="Tahoma" w:hAnsi="Tahoma" w:cs="Tahoma"/>
                <w:color w:val="000000"/>
                <w:sz w:val="22"/>
                <w:szCs w:val="22"/>
              </w:rPr>
              <w:t>117,3</w:t>
            </w:r>
          </w:p>
        </w:tc>
      </w:tr>
      <w:tr w:rsidR="0038014C" w:rsidRPr="0038014C" w:rsidTr="0038014C">
        <w:trPr>
          <w:trHeight w:val="300"/>
        </w:trPr>
        <w:tc>
          <w:tcPr>
            <w:tcW w:w="4528"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Tahoma" w:hAnsi="Tahoma" w:cs="Tahoma"/>
                <w:b/>
                <w:bCs/>
                <w:color w:val="000000"/>
                <w:sz w:val="22"/>
                <w:szCs w:val="22"/>
              </w:rPr>
            </w:pPr>
            <w:r w:rsidRPr="0038014C">
              <w:rPr>
                <w:rFonts w:ascii="Tahoma" w:hAnsi="Tahoma" w:cs="Tahoma"/>
                <w:b/>
                <w:bCs/>
                <w:color w:val="000000"/>
                <w:sz w:val="22"/>
                <w:szCs w:val="22"/>
              </w:rPr>
              <w:t>GNOJILA IN SREDSTVA ZA IZBOLJŠAVO TAL</w:t>
            </w:r>
          </w:p>
        </w:tc>
        <w:tc>
          <w:tcPr>
            <w:tcW w:w="1424"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Tahoma" w:hAnsi="Tahoma" w:cs="Tahoma"/>
                <w:color w:val="000000"/>
                <w:sz w:val="22"/>
                <w:szCs w:val="22"/>
              </w:rPr>
            </w:pPr>
            <w:r w:rsidRPr="0038014C">
              <w:rPr>
                <w:rFonts w:ascii="Tahoma" w:hAnsi="Tahoma" w:cs="Tahoma"/>
                <w:color w:val="000000"/>
                <w:sz w:val="22"/>
                <w:szCs w:val="22"/>
              </w:rPr>
              <w:t>227,2</w:t>
            </w:r>
          </w:p>
        </w:tc>
        <w:tc>
          <w:tcPr>
            <w:tcW w:w="1561"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Tahoma" w:hAnsi="Tahoma" w:cs="Tahoma"/>
                <w:color w:val="000000"/>
                <w:sz w:val="22"/>
                <w:szCs w:val="22"/>
              </w:rPr>
            </w:pPr>
            <w:r w:rsidRPr="0038014C">
              <w:rPr>
                <w:rFonts w:ascii="Tahoma" w:hAnsi="Tahoma" w:cs="Tahoma"/>
                <w:color w:val="000000"/>
                <w:sz w:val="22"/>
                <w:szCs w:val="22"/>
              </w:rPr>
              <w:t>183,9</w:t>
            </w:r>
          </w:p>
        </w:tc>
      </w:tr>
      <w:tr w:rsidR="0038014C" w:rsidRPr="0038014C" w:rsidTr="0038014C">
        <w:trPr>
          <w:trHeight w:val="300"/>
        </w:trPr>
        <w:tc>
          <w:tcPr>
            <w:tcW w:w="4528"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Tahoma" w:hAnsi="Tahoma" w:cs="Tahoma"/>
                <w:b/>
                <w:bCs/>
                <w:color w:val="000000"/>
                <w:sz w:val="22"/>
                <w:szCs w:val="22"/>
              </w:rPr>
            </w:pPr>
            <w:r w:rsidRPr="0038014C">
              <w:rPr>
                <w:rFonts w:ascii="Tahoma" w:hAnsi="Tahoma" w:cs="Tahoma"/>
                <w:b/>
                <w:bCs/>
                <w:color w:val="000000"/>
                <w:sz w:val="22"/>
                <w:szCs w:val="22"/>
              </w:rPr>
              <w:t>SREDSTVA ZA VARSTVO RASTLIN</w:t>
            </w:r>
          </w:p>
        </w:tc>
        <w:tc>
          <w:tcPr>
            <w:tcW w:w="1424"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Tahoma" w:hAnsi="Tahoma" w:cs="Tahoma"/>
                <w:color w:val="000000"/>
                <w:sz w:val="22"/>
                <w:szCs w:val="22"/>
              </w:rPr>
            </w:pPr>
            <w:r w:rsidRPr="0038014C">
              <w:rPr>
                <w:rFonts w:ascii="Tahoma" w:hAnsi="Tahoma" w:cs="Tahoma"/>
                <w:color w:val="000000"/>
                <w:sz w:val="22"/>
                <w:szCs w:val="22"/>
              </w:rPr>
              <w:t>100,5</w:t>
            </w:r>
          </w:p>
        </w:tc>
        <w:tc>
          <w:tcPr>
            <w:tcW w:w="1561"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Tahoma" w:hAnsi="Tahoma" w:cs="Tahoma"/>
                <w:color w:val="000000"/>
                <w:sz w:val="22"/>
                <w:szCs w:val="22"/>
              </w:rPr>
            </w:pPr>
            <w:r w:rsidRPr="0038014C">
              <w:rPr>
                <w:rFonts w:ascii="Tahoma" w:hAnsi="Tahoma" w:cs="Tahoma"/>
                <w:color w:val="000000"/>
                <w:sz w:val="22"/>
                <w:szCs w:val="22"/>
              </w:rPr>
              <w:t>100,0</w:t>
            </w:r>
          </w:p>
        </w:tc>
      </w:tr>
      <w:tr w:rsidR="0038014C" w:rsidRPr="0038014C" w:rsidTr="0038014C">
        <w:trPr>
          <w:trHeight w:val="300"/>
        </w:trPr>
        <w:tc>
          <w:tcPr>
            <w:tcW w:w="4528"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Tahoma" w:hAnsi="Tahoma" w:cs="Tahoma"/>
                <w:b/>
                <w:bCs/>
                <w:color w:val="000000"/>
                <w:sz w:val="22"/>
                <w:szCs w:val="22"/>
              </w:rPr>
            </w:pPr>
            <w:r w:rsidRPr="0038014C">
              <w:rPr>
                <w:rFonts w:ascii="Tahoma" w:hAnsi="Tahoma" w:cs="Tahoma"/>
                <w:b/>
                <w:bCs/>
                <w:color w:val="000000"/>
                <w:sz w:val="22"/>
                <w:szCs w:val="22"/>
              </w:rPr>
              <w:t>VETERINARSKE STORITVE</w:t>
            </w:r>
          </w:p>
        </w:tc>
        <w:tc>
          <w:tcPr>
            <w:tcW w:w="1424"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Tahoma" w:hAnsi="Tahoma" w:cs="Tahoma"/>
                <w:color w:val="000000"/>
                <w:sz w:val="22"/>
                <w:szCs w:val="22"/>
              </w:rPr>
            </w:pPr>
            <w:r w:rsidRPr="0038014C">
              <w:rPr>
                <w:rFonts w:ascii="Tahoma" w:hAnsi="Tahoma" w:cs="Tahoma"/>
                <w:color w:val="000000"/>
                <w:sz w:val="22"/>
                <w:szCs w:val="22"/>
              </w:rPr>
              <w:t>101,3</w:t>
            </w:r>
          </w:p>
        </w:tc>
        <w:tc>
          <w:tcPr>
            <w:tcW w:w="1561"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Tahoma" w:hAnsi="Tahoma" w:cs="Tahoma"/>
                <w:color w:val="000000"/>
                <w:sz w:val="22"/>
                <w:szCs w:val="22"/>
              </w:rPr>
            </w:pPr>
            <w:r w:rsidRPr="0038014C">
              <w:rPr>
                <w:rFonts w:ascii="Tahoma" w:hAnsi="Tahoma" w:cs="Tahoma"/>
                <w:color w:val="000000"/>
                <w:sz w:val="22"/>
                <w:szCs w:val="22"/>
              </w:rPr>
              <w:t>100,0</w:t>
            </w:r>
          </w:p>
        </w:tc>
      </w:tr>
      <w:tr w:rsidR="0038014C" w:rsidRPr="0038014C" w:rsidTr="0038014C">
        <w:trPr>
          <w:trHeight w:val="300"/>
        </w:trPr>
        <w:tc>
          <w:tcPr>
            <w:tcW w:w="4528"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Tahoma" w:hAnsi="Tahoma" w:cs="Tahoma"/>
                <w:b/>
                <w:bCs/>
                <w:color w:val="000000"/>
                <w:sz w:val="22"/>
                <w:szCs w:val="22"/>
              </w:rPr>
            </w:pPr>
            <w:r w:rsidRPr="0038014C">
              <w:rPr>
                <w:rFonts w:ascii="Tahoma" w:hAnsi="Tahoma" w:cs="Tahoma"/>
                <w:b/>
                <w:bCs/>
                <w:color w:val="000000"/>
                <w:sz w:val="22"/>
                <w:szCs w:val="22"/>
              </w:rPr>
              <w:t>KRMILA</w:t>
            </w:r>
          </w:p>
        </w:tc>
        <w:tc>
          <w:tcPr>
            <w:tcW w:w="1424"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Tahoma" w:hAnsi="Tahoma" w:cs="Tahoma"/>
                <w:color w:val="000000"/>
                <w:sz w:val="22"/>
                <w:szCs w:val="22"/>
              </w:rPr>
            </w:pPr>
            <w:r w:rsidRPr="0038014C">
              <w:rPr>
                <w:rFonts w:ascii="Tahoma" w:hAnsi="Tahoma" w:cs="Tahoma"/>
                <w:color w:val="000000"/>
                <w:sz w:val="22"/>
                <w:szCs w:val="22"/>
              </w:rPr>
              <w:t>117,6</w:t>
            </w:r>
          </w:p>
        </w:tc>
        <w:tc>
          <w:tcPr>
            <w:tcW w:w="1561"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Tahoma" w:hAnsi="Tahoma" w:cs="Tahoma"/>
                <w:color w:val="000000"/>
                <w:sz w:val="22"/>
                <w:szCs w:val="22"/>
              </w:rPr>
            </w:pPr>
            <w:r w:rsidRPr="0038014C">
              <w:rPr>
                <w:rFonts w:ascii="Tahoma" w:hAnsi="Tahoma" w:cs="Tahoma"/>
                <w:color w:val="000000"/>
                <w:sz w:val="22"/>
                <w:szCs w:val="22"/>
              </w:rPr>
              <w:t>107,4</w:t>
            </w:r>
          </w:p>
        </w:tc>
      </w:tr>
      <w:tr w:rsidR="0038014C" w:rsidRPr="0038014C" w:rsidTr="0038014C">
        <w:trPr>
          <w:trHeight w:val="300"/>
        </w:trPr>
        <w:tc>
          <w:tcPr>
            <w:tcW w:w="4528"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Tahoma" w:hAnsi="Tahoma" w:cs="Tahoma"/>
                <w:color w:val="000000"/>
                <w:sz w:val="22"/>
                <w:szCs w:val="22"/>
              </w:rPr>
            </w:pPr>
            <w:r w:rsidRPr="0038014C">
              <w:rPr>
                <w:rFonts w:ascii="Tahoma" w:hAnsi="Tahoma" w:cs="Tahoma"/>
                <w:color w:val="000000"/>
                <w:sz w:val="22"/>
                <w:szCs w:val="22"/>
              </w:rPr>
              <w:t> </w:t>
            </w:r>
          </w:p>
        </w:tc>
        <w:tc>
          <w:tcPr>
            <w:tcW w:w="1424"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rPr>
                <w:rFonts w:ascii="Tahoma" w:hAnsi="Tahoma" w:cs="Tahoma"/>
                <w:color w:val="000000"/>
                <w:sz w:val="22"/>
                <w:szCs w:val="22"/>
              </w:rPr>
            </w:pPr>
            <w:r w:rsidRPr="0038014C">
              <w:rPr>
                <w:rFonts w:ascii="Tahoma" w:hAnsi="Tahoma" w:cs="Tahoma"/>
                <w:color w:val="000000"/>
                <w:sz w:val="22"/>
                <w:szCs w:val="22"/>
              </w:rPr>
              <w:t> </w:t>
            </w:r>
          </w:p>
        </w:tc>
        <w:tc>
          <w:tcPr>
            <w:tcW w:w="1561"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rPr>
                <w:rFonts w:ascii="Tahoma" w:hAnsi="Tahoma" w:cs="Tahoma"/>
                <w:color w:val="000000"/>
                <w:sz w:val="22"/>
                <w:szCs w:val="22"/>
              </w:rPr>
            </w:pPr>
            <w:r w:rsidRPr="0038014C">
              <w:rPr>
                <w:rFonts w:ascii="Tahoma" w:hAnsi="Tahoma" w:cs="Tahoma"/>
                <w:color w:val="000000"/>
                <w:sz w:val="22"/>
                <w:szCs w:val="22"/>
              </w:rPr>
              <w:t> </w:t>
            </w:r>
          </w:p>
        </w:tc>
      </w:tr>
      <w:tr w:rsidR="0038014C" w:rsidRPr="0038014C" w:rsidTr="0038014C">
        <w:trPr>
          <w:trHeight w:val="300"/>
        </w:trPr>
        <w:tc>
          <w:tcPr>
            <w:tcW w:w="4528"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Tahoma" w:hAnsi="Tahoma" w:cs="Tahoma"/>
                <w:b/>
                <w:bCs/>
                <w:color w:val="000000"/>
                <w:sz w:val="22"/>
                <w:szCs w:val="22"/>
              </w:rPr>
            </w:pPr>
            <w:r w:rsidRPr="0038014C">
              <w:rPr>
                <w:rFonts w:ascii="Tahoma" w:hAnsi="Tahoma" w:cs="Tahoma"/>
                <w:b/>
                <w:bCs/>
                <w:color w:val="000000"/>
                <w:sz w:val="22"/>
                <w:szCs w:val="22"/>
              </w:rPr>
              <w:t>PROIZV. IN STOR. ZA INVEST. V KMET. (INPUT 2)</w:t>
            </w:r>
          </w:p>
        </w:tc>
        <w:tc>
          <w:tcPr>
            <w:tcW w:w="1424"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Tahoma" w:hAnsi="Tahoma" w:cs="Tahoma"/>
                <w:color w:val="000000"/>
                <w:sz w:val="22"/>
                <w:szCs w:val="22"/>
              </w:rPr>
            </w:pPr>
            <w:r w:rsidRPr="0038014C">
              <w:rPr>
                <w:rFonts w:ascii="Tahoma" w:hAnsi="Tahoma" w:cs="Tahoma"/>
                <w:color w:val="000000"/>
                <w:sz w:val="22"/>
                <w:szCs w:val="22"/>
              </w:rPr>
              <w:t>105,7</w:t>
            </w:r>
          </w:p>
        </w:tc>
        <w:tc>
          <w:tcPr>
            <w:tcW w:w="1561"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Tahoma" w:hAnsi="Tahoma" w:cs="Tahoma"/>
                <w:color w:val="000000"/>
                <w:sz w:val="22"/>
                <w:szCs w:val="22"/>
              </w:rPr>
            </w:pPr>
            <w:r w:rsidRPr="0038014C">
              <w:rPr>
                <w:rFonts w:ascii="Tahoma" w:hAnsi="Tahoma" w:cs="Tahoma"/>
                <w:color w:val="000000"/>
                <w:sz w:val="22"/>
                <w:szCs w:val="22"/>
              </w:rPr>
              <w:t>103,5</w:t>
            </w:r>
          </w:p>
        </w:tc>
      </w:tr>
      <w:tr w:rsidR="0038014C" w:rsidRPr="0038014C" w:rsidTr="0038014C">
        <w:trPr>
          <w:trHeight w:val="300"/>
        </w:trPr>
        <w:tc>
          <w:tcPr>
            <w:tcW w:w="4528"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Tahoma" w:hAnsi="Tahoma" w:cs="Tahoma"/>
                <w:b/>
                <w:bCs/>
                <w:color w:val="000000"/>
                <w:sz w:val="22"/>
                <w:szCs w:val="22"/>
              </w:rPr>
            </w:pPr>
            <w:r w:rsidRPr="0038014C">
              <w:rPr>
                <w:rFonts w:ascii="Tahoma" w:hAnsi="Tahoma" w:cs="Tahoma"/>
                <w:b/>
                <w:bCs/>
                <w:color w:val="000000"/>
                <w:sz w:val="22"/>
                <w:szCs w:val="22"/>
              </w:rPr>
              <w:t> </w:t>
            </w:r>
          </w:p>
        </w:tc>
        <w:tc>
          <w:tcPr>
            <w:tcW w:w="1424"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rPr>
                <w:rFonts w:ascii="Tahoma" w:hAnsi="Tahoma" w:cs="Tahoma"/>
                <w:color w:val="000000"/>
                <w:sz w:val="22"/>
                <w:szCs w:val="22"/>
              </w:rPr>
            </w:pPr>
            <w:r w:rsidRPr="0038014C">
              <w:rPr>
                <w:rFonts w:ascii="Tahoma" w:hAnsi="Tahoma" w:cs="Tahoma"/>
                <w:color w:val="000000"/>
                <w:sz w:val="22"/>
                <w:szCs w:val="22"/>
              </w:rPr>
              <w:t> </w:t>
            </w:r>
          </w:p>
        </w:tc>
        <w:tc>
          <w:tcPr>
            <w:tcW w:w="1561"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rPr>
                <w:rFonts w:ascii="Tahoma" w:hAnsi="Tahoma" w:cs="Tahoma"/>
                <w:color w:val="000000"/>
                <w:sz w:val="22"/>
                <w:szCs w:val="22"/>
              </w:rPr>
            </w:pPr>
            <w:r w:rsidRPr="0038014C">
              <w:rPr>
                <w:rFonts w:ascii="Tahoma" w:hAnsi="Tahoma" w:cs="Tahoma"/>
                <w:color w:val="000000"/>
                <w:sz w:val="22"/>
                <w:szCs w:val="22"/>
              </w:rPr>
              <w:t> </w:t>
            </w:r>
          </w:p>
        </w:tc>
      </w:tr>
      <w:tr w:rsidR="0038014C" w:rsidRPr="0038014C" w:rsidTr="0038014C">
        <w:trPr>
          <w:trHeight w:val="315"/>
        </w:trPr>
        <w:tc>
          <w:tcPr>
            <w:tcW w:w="4528" w:type="dxa"/>
            <w:tcBorders>
              <w:top w:val="nil"/>
              <w:left w:val="single" w:sz="8" w:space="0" w:color="auto"/>
              <w:bottom w:val="single" w:sz="8" w:space="0" w:color="auto"/>
              <w:right w:val="single" w:sz="4" w:space="0" w:color="auto"/>
            </w:tcBorders>
            <w:shd w:val="clear" w:color="auto" w:fill="auto"/>
            <w:noWrap/>
            <w:vAlign w:val="bottom"/>
            <w:hideMark/>
          </w:tcPr>
          <w:p w:rsidR="0038014C" w:rsidRPr="0038014C" w:rsidRDefault="0038014C" w:rsidP="0038014C">
            <w:pPr>
              <w:rPr>
                <w:rFonts w:ascii="Tahoma" w:hAnsi="Tahoma" w:cs="Tahoma"/>
                <w:b/>
                <w:bCs/>
                <w:color w:val="000000"/>
                <w:sz w:val="22"/>
                <w:szCs w:val="22"/>
              </w:rPr>
            </w:pPr>
            <w:r w:rsidRPr="0038014C">
              <w:rPr>
                <w:rFonts w:ascii="Tahoma" w:hAnsi="Tahoma" w:cs="Tahoma"/>
                <w:b/>
                <w:bCs/>
                <w:color w:val="000000"/>
                <w:sz w:val="22"/>
                <w:szCs w:val="22"/>
              </w:rPr>
              <w:t>SKUPAJ (INPUT 1 + INPUT 2)</w:t>
            </w:r>
          </w:p>
        </w:tc>
        <w:tc>
          <w:tcPr>
            <w:tcW w:w="1424" w:type="dxa"/>
            <w:tcBorders>
              <w:top w:val="nil"/>
              <w:left w:val="nil"/>
              <w:bottom w:val="single" w:sz="8" w:space="0" w:color="auto"/>
              <w:right w:val="single" w:sz="4" w:space="0" w:color="auto"/>
            </w:tcBorders>
            <w:shd w:val="clear" w:color="000000" w:fill="FFFF00"/>
            <w:noWrap/>
            <w:vAlign w:val="bottom"/>
            <w:hideMark/>
          </w:tcPr>
          <w:p w:rsidR="0038014C" w:rsidRPr="0038014C" w:rsidRDefault="0038014C" w:rsidP="0038014C">
            <w:pPr>
              <w:jc w:val="right"/>
              <w:rPr>
                <w:rFonts w:ascii="Tahoma" w:hAnsi="Tahoma" w:cs="Tahoma"/>
                <w:color w:val="000000"/>
                <w:sz w:val="22"/>
                <w:szCs w:val="22"/>
              </w:rPr>
            </w:pPr>
            <w:r w:rsidRPr="0038014C">
              <w:rPr>
                <w:rFonts w:ascii="Tahoma" w:hAnsi="Tahoma" w:cs="Tahoma"/>
                <w:color w:val="000000"/>
                <w:sz w:val="22"/>
                <w:szCs w:val="22"/>
              </w:rPr>
              <w:t>117,9</w:t>
            </w:r>
          </w:p>
        </w:tc>
        <w:tc>
          <w:tcPr>
            <w:tcW w:w="1561" w:type="dxa"/>
            <w:tcBorders>
              <w:top w:val="nil"/>
              <w:left w:val="nil"/>
              <w:bottom w:val="single" w:sz="8" w:space="0" w:color="auto"/>
              <w:right w:val="single" w:sz="4" w:space="0" w:color="auto"/>
            </w:tcBorders>
            <w:shd w:val="clear" w:color="auto" w:fill="auto"/>
            <w:noWrap/>
            <w:vAlign w:val="bottom"/>
            <w:hideMark/>
          </w:tcPr>
          <w:p w:rsidR="0038014C" w:rsidRPr="0038014C" w:rsidRDefault="0038014C" w:rsidP="0038014C">
            <w:pPr>
              <w:jc w:val="right"/>
              <w:rPr>
                <w:rFonts w:ascii="Tahoma" w:hAnsi="Tahoma" w:cs="Tahoma"/>
                <w:color w:val="000000"/>
                <w:sz w:val="22"/>
                <w:szCs w:val="22"/>
              </w:rPr>
            </w:pPr>
            <w:r w:rsidRPr="0038014C">
              <w:rPr>
                <w:rFonts w:ascii="Tahoma" w:hAnsi="Tahoma" w:cs="Tahoma"/>
                <w:color w:val="000000"/>
                <w:sz w:val="22"/>
                <w:szCs w:val="22"/>
              </w:rPr>
              <w:t>111,0</w:t>
            </w:r>
          </w:p>
        </w:tc>
      </w:tr>
      <w:tr w:rsidR="0038014C" w:rsidRPr="0038014C" w:rsidTr="0038014C">
        <w:trPr>
          <w:trHeight w:val="300"/>
        </w:trPr>
        <w:tc>
          <w:tcPr>
            <w:tcW w:w="4528" w:type="dxa"/>
            <w:tcBorders>
              <w:top w:val="nil"/>
              <w:left w:val="nil"/>
              <w:bottom w:val="nil"/>
              <w:right w:val="nil"/>
            </w:tcBorders>
            <w:shd w:val="clear" w:color="auto" w:fill="auto"/>
            <w:vAlign w:val="bottom"/>
            <w:hideMark/>
          </w:tcPr>
          <w:p w:rsidR="0038014C" w:rsidRPr="0038014C" w:rsidRDefault="0038014C" w:rsidP="0038014C">
            <w:pPr>
              <w:rPr>
                <w:rFonts w:ascii="Tahoma" w:hAnsi="Tahoma" w:cs="Tahoma"/>
                <w:color w:val="000000"/>
                <w:sz w:val="22"/>
                <w:szCs w:val="22"/>
              </w:rPr>
            </w:pPr>
            <w:r w:rsidRPr="0038014C">
              <w:rPr>
                <w:rFonts w:ascii="Tahoma" w:hAnsi="Tahoma" w:cs="Tahoma"/>
                <w:color w:val="000000"/>
                <w:sz w:val="22"/>
                <w:szCs w:val="22"/>
              </w:rPr>
              <w:t>Vir: Statistični urad Republike Slovenije</w:t>
            </w:r>
          </w:p>
        </w:tc>
        <w:tc>
          <w:tcPr>
            <w:tcW w:w="1424" w:type="dxa"/>
            <w:tcBorders>
              <w:top w:val="nil"/>
              <w:left w:val="nil"/>
              <w:bottom w:val="nil"/>
              <w:right w:val="nil"/>
            </w:tcBorders>
            <w:shd w:val="clear" w:color="auto" w:fill="auto"/>
            <w:noWrap/>
            <w:vAlign w:val="bottom"/>
            <w:hideMark/>
          </w:tcPr>
          <w:p w:rsidR="0038014C" w:rsidRPr="0038014C" w:rsidRDefault="0038014C" w:rsidP="0038014C">
            <w:pPr>
              <w:rPr>
                <w:rFonts w:ascii="Tahoma" w:hAnsi="Tahoma" w:cs="Tahoma"/>
                <w:color w:val="000000"/>
                <w:sz w:val="22"/>
                <w:szCs w:val="22"/>
              </w:rPr>
            </w:pPr>
          </w:p>
        </w:tc>
        <w:tc>
          <w:tcPr>
            <w:tcW w:w="1561" w:type="dxa"/>
            <w:tcBorders>
              <w:top w:val="nil"/>
              <w:left w:val="nil"/>
              <w:bottom w:val="nil"/>
              <w:right w:val="nil"/>
            </w:tcBorders>
            <w:shd w:val="clear" w:color="auto" w:fill="auto"/>
            <w:noWrap/>
            <w:vAlign w:val="bottom"/>
            <w:hideMark/>
          </w:tcPr>
          <w:p w:rsidR="0038014C" w:rsidRPr="0038014C" w:rsidRDefault="0038014C" w:rsidP="0038014C">
            <w:pPr>
              <w:rPr>
                <w:rFonts w:ascii="Tahoma" w:hAnsi="Tahoma" w:cs="Tahoma"/>
                <w:sz w:val="22"/>
                <w:szCs w:val="22"/>
              </w:rPr>
            </w:pPr>
          </w:p>
        </w:tc>
      </w:tr>
      <w:tr w:rsidR="0038014C" w:rsidRPr="0038014C" w:rsidTr="0038014C">
        <w:trPr>
          <w:trHeight w:val="300"/>
        </w:trPr>
        <w:tc>
          <w:tcPr>
            <w:tcW w:w="4528" w:type="dxa"/>
            <w:tcBorders>
              <w:top w:val="nil"/>
              <w:left w:val="nil"/>
              <w:bottom w:val="nil"/>
              <w:right w:val="nil"/>
            </w:tcBorders>
            <w:shd w:val="clear" w:color="auto" w:fill="auto"/>
            <w:noWrap/>
            <w:vAlign w:val="bottom"/>
            <w:hideMark/>
          </w:tcPr>
          <w:p w:rsidR="0038014C" w:rsidRPr="0038014C" w:rsidRDefault="0038014C" w:rsidP="0038014C">
            <w:pPr>
              <w:rPr>
                <w:rFonts w:ascii="Tahoma" w:hAnsi="Tahoma" w:cs="Tahoma"/>
                <w:color w:val="000000"/>
                <w:sz w:val="22"/>
                <w:szCs w:val="22"/>
              </w:rPr>
            </w:pPr>
            <w:r w:rsidRPr="0038014C">
              <w:rPr>
                <w:rFonts w:ascii="Tahoma" w:hAnsi="Tahoma" w:cs="Tahoma"/>
                <w:color w:val="000000"/>
                <w:sz w:val="22"/>
                <w:szCs w:val="22"/>
              </w:rPr>
              <w:t>preračuni indeksov: KGZS</w:t>
            </w:r>
          </w:p>
        </w:tc>
        <w:tc>
          <w:tcPr>
            <w:tcW w:w="1424" w:type="dxa"/>
            <w:tcBorders>
              <w:top w:val="nil"/>
              <w:left w:val="nil"/>
              <w:bottom w:val="nil"/>
              <w:right w:val="nil"/>
            </w:tcBorders>
            <w:shd w:val="clear" w:color="auto" w:fill="auto"/>
            <w:noWrap/>
            <w:vAlign w:val="bottom"/>
            <w:hideMark/>
          </w:tcPr>
          <w:p w:rsidR="0038014C" w:rsidRPr="0038014C" w:rsidRDefault="0038014C" w:rsidP="0038014C">
            <w:pPr>
              <w:rPr>
                <w:rFonts w:ascii="Tahoma" w:hAnsi="Tahoma" w:cs="Tahoma"/>
                <w:color w:val="000000"/>
                <w:sz w:val="22"/>
                <w:szCs w:val="22"/>
              </w:rPr>
            </w:pPr>
          </w:p>
        </w:tc>
        <w:tc>
          <w:tcPr>
            <w:tcW w:w="1561" w:type="dxa"/>
            <w:tcBorders>
              <w:top w:val="nil"/>
              <w:left w:val="nil"/>
              <w:bottom w:val="nil"/>
              <w:right w:val="nil"/>
            </w:tcBorders>
            <w:shd w:val="clear" w:color="auto" w:fill="auto"/>
            <w:noWrap/>
            <w:vAlign w:val="bottom"/>
            <w:hideMark/>
          </w:tcPr>
          <w:p w:rsidR="0038014C" w:rsidRPr="0038014C" w:rsidRDefault="0038014C" w:rsidP="0038014C">
            <w:pPr>
              <w:rPr>
                <w:rFonts w:ascii="Tahoma" w:hAnsi="Tahoma" w:cs="Tahoma"/>
                <w:sz w:val="22"/>
                <w:szCs w:val="22"/>
              </w:rPr>
            </w:pPr>
          </w:p>
        </w:tc>
      </w:tr>
    </w:tbl>
    <w:p w:rsidR="0038014C" w:rsidRPr="0038014C" w:rsidRDefault="0038014C" w:rsidP="0038014C">
      <w:pPr>
        <w:jc w:val="both"/>
        <w:rPr>
          <w:rFonts w:ascii="Tahoma" w:eastAsia="Arial" w:hAnsi="Tahoma" w:cs="Tahoma"/>
          <w:sz w:val="22"/>
          <w:szCs w:val="22"/>
        </w:rPr>
      </w:pPr>
    </w:p>
    <w:p w:rsidR="0038014C" w:rsidRPr="0038014C" w:rsidRDefault="0038014C" w:rsidP="0038014C">
      <w:pPr>
        <w:jc w:val="both"/>
        <w:rPr>
          <w:rFonts w:ascii="Tahoma" w:eastAsia="Arial" w:hAnsi="Tahoma" w:cs="Tahoma"/>
          <w:sz w:val="22"/>
          <w:szCs w:val="22"/>
        </w:rPr>
      </w:pPr>
      <w:r w:rsidRPr="0038014C">
        <w:rPr>
          <w:noProof/>
          <w:sz w:val="22"/>
          <w:szCs w:val="22"/>
        </w:rPr>
        <w:lastRenderedPageBreak/>
        <w:drawing>
          <wp:inline distT="0" distB="0" distL="0" distR="0" wp14:anchorId="6AF1ECB1" wp14:editId="5E1223EE">
            <wp:extent cx="4572000" cy="5095875"/>
            <wp:effectExtent l="0" t="0" r="0" b="952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014C" w:rsidRPr="0038014C" w:rsidRDefault="0038014C" w:rsidP="0038014C">
      <w:pPr>
        <w:jc w:val="both"/>
        <w:rPr>
          <w:rFonts w:ascii="Tahoma" w:eastAsia="Arial" w:hAnsi="Tahoma" w:cs="Tahoma"/>
          <w:sz w:val="22"/>
          <w:szCs w:val="22"/>
        </w:rPr>
      </w:pPr>
    </w:p>
    <w:p w:rsidR="0038014C" w:rsidRPr="0038014C" w:rsidRDefault="0038014C" w:rsidP="0038014C">
      <w:pPr>
        <w:jc w:val="both"/>
        <w:rPr>
          <w:rFonts w:ascii="Tahoma" w:eastAsia="Arial" w:hAnsi="Tahoma" w:cs="Tahoma"/>
          <w:sz w:val="22"/>
          <w:szCs w:val="22"/>
        </w:rPr>
      </w:pPr>
      <w:r w:rsidRPr="0038014C">
        <w:rPr>
          <w:rFonts w:ascii="Tahoma" w:eastAsia="Arial" w:hAnsi="Tahoma" w:cs="Tahoma"/>
          <w:sz w:val="22"/>
          <w:szCs w:val="22"/>
        </w:rPr>
        <w:t>Na Kmetijsko gozdarski zbornici</w:t>
      </w:r>
      <w:r w:rsidR="00BF50C1">
        <w:rPr>
          <w:rFonts w:ascii="Tahoma" w:eastAsia="Arial" w:hAnsi="Tahoma" w:cs="Tahoma"/>
          <w:sz w:val="22"/>
          <w:szCs w:val="22"/>
        </w:rPr>
        <w:t xml:space="preserve"> Slovenije</w:t>
      </w:r>
      <w:r w:rsidRPr="0038014C">
        <w:rPr>
          <w:rFonts w:ascii="Tahoma" w:eastAsia="Arial" w:hAnsi="Tahoma" w:cs="Tahoma"/>
          <w:sz w:val="22"/>
          <w:szCs w:val="22"/>
        </w:rPr>
        <w:t xml:space="preserve"> spremljamo in analiziramo dogajanja v pridelavi in na kmetijskih trgih z veliko zaskrbljenostjo. Najnovejši podatki, zbrani z anketiranjem naših kmetij</w:t>
      </w:r>
      <w:r w:rsidR="00BF50C1">
        <w:rPr>
          <w:rFonts w:ascii="Tahoma" w:eastAsia="Arial" w:hAnsi="Tahoma" w:cs="Tahoma"/>
          <w:sz w:val="22"/>
          <w:szCs w:val="22"/>
        </w:rPr>
        <w:t>,</w:t>
      </w:r>
      <w:r w:rsidRPr="0038014C">
        <w:rPr>
          <w:rFonts w:ascii="Tahoma" w:eastAsia="Arial" w:hAnsi="Tahoma" w:cs="Tahoma"/>
          <w:sz w:val="22"/>
          <w:szCs w:val="22"/>
        </w:rPr>
        <w:t xml:space="preserve"> kažejo, da se zgodnjejesensko divjanje cen repromaterial</w:t>
      </w:r>
      <w:r w:rsidR="002C5014">
        <w:rPr>
          <w:rFonts w:ascii="Tahoma" w:eastAsia="Arial" w:hAnsi="Tahoma" w:cs="Tahoma"/>
          <w:sz w:val="22"/>
          <w:szCs w:val="22"/>
        </w:rPr>
        <w:t>a</w:t>
      </w:r>
      <w:r w:rsidRPr="0038014C">
        <w:rPr>
          <w:rFonts w:ascii="Tahoma" w:eastAsia="Arial" w:hAnsi="Tahoma" w:cs="Tahoma"/>
          <w:sz w:val="22"/>
          <w:szCs w:val="22"/>
        </w:rPr>
        <w:t xml:space="preserve"> ne umirja, temveč še naprej presega vse razumne okvire.</w:t>
      </w:r>
    </w:p>
    <w:p w:rsidR="0038014C" w:rsidRPr="0038014C" w:rsidRDefault="0038014C" w:rsidP="0038014C">
      <w:pPr>
        <w:jc w:val="both"/>
        <w:rPr>
          <w:rFonts w:ascii="Tahoma" w:eastAsia="Arial" w:hAnsi="Tahoma" w:cs="Tahoma"/>
          <w:sz w:val="22"/>
          <w:szCs w:val="22"/>
        </w:rPr>
      </w:pPr>
    </w:p>
    <w:p w:rsidR="0038014C" w:rsidRPr="0038014C" w:rsidRDefault="0038014C" w:rsidP="0038014C">
      <w:pPr>
        <w:jc w:val="both"/>
        <w:rPr>
          <w:rFonts w:ascii="Tahoma" w:eastAsia="Arial" w:hAnsi="Tahoma" w:cs="Tahoma"/>
          <w:sz w:val="22"/>
          <w:szCs w:val="22"/>
        </w:rPr>
      </w:pPr>
      <w:r w:rsidRPr="0038014C">
        <w:rPr>
          <w:rFonts w:ascii="Tahoma" w:eastAsia="Arial" w:hAnsi="Tahoma" w:cs="Tahoma"/>
          <w:sz w:val="22"/>
          <w:szCs w:val="22"/>
        </w:rPr>
        <w:t>Ugotovitve so resnično srhljive: ob občutnih podražitvah energije, predvsem goriv (</w:t>
      </w:r>
      <w:r w:rsidR="00BF50C1">
        <w:rPr>
          <w:rFonts w:ascii="Tahoma" w:eastAsia="Arial" w:hAnsi="Tahoma" w:cs="Tahoma"/>
          <w:sz w:val="22"/>
          <w:szCs w:val="22"/>
        </w:rPr>
        <w:t>ki</w:t>
      </w:r>
      <w:r w:rsidRPr="0038014C">
        <w:rPr>
          <w:rFonts w:ascii="Tahoma" w:eastAsia="Arial" w:hAnsi="Tahoma" w:cs="Tahoma"/>
          <w:sz w:val="22"/>
          <w:szCs w:val="22"/>
        </w:rPr>
        <w:t xml:space="preserve"> so sicer prizadele vse sektorje gospodarstva), so podivjale cene inputov v rastlinski pridelavi, </w:t>
      </w:r>
      <w:r w:rsidR="00BF50C1">
        <w:rPr>
          <w:rFonts w:ascii="Tahoma" w:eastAsia="Arial" w:hAnsi="Tahoma" w:cs="Tahoma"/>
          <w:sz w:val="22"/>
          <w:szCs w:val="22"/>
        </w:rPr>
        <w:t>ki</w:t>
      </w:r>
      <w:r w:rsidR="004B6E5F">
        <w:rPr>
          <w:rFonts w:ascii="Tahoma" w:eastAsia="Arial" w:hAnsi="Tahoma" w:cs="Tahoma"/>
          <w:sz w:val="22"/>
          <w:szCs w:val="22"/>
        </w:rPr>
        <w:t xml:space="preserve"> </w:t>
      </w:r>
      <w:r w:rsidRPr="0038014C">
        <w:rPr>
          <w:rFonts w:ascii="Tahoma" w:eastAsia="Arial" w:hAnsi="Tahoma" w:cs="Tahoma"/>
          <w:sz w:val="22"/>
          <w:szCs w:val="22"/>
        </w:rPr>
        <w:t xml:space="preserve">so v zadnjih </w:t>
      </w:r>
      <w:r w:rsidR="00BF50C1">
        <w:rPr>
          <w:rFonts w:ascii="Tahoma" w:eastAsia="Arial" w:hAnsi="Tahoma" w:cs="Tahoma"/>
          <w:sz w:val="22"/>
          <w:szCs w:val="22"/>
        </w:rPr>
        <w:t>nekaj</w:t>
      </w:r>
      <w:r w:rsidRPr="0038014C">
        <w:rPr>
          <w:rFonts w:ascii="Tahoma" w:eastAsia="Arial" w:hAnsi="Tahoma" w:cs="Tahoma"/>
          <w:sz w:val="22"/>
          <w:szCs w:val="22"/>
        </w:rPr>
        <w:t xml:space="preserve"> mesecih glede na pomladanske mesece letošnjega leta porastle do neslutenih višin: zaščitna sredstva za varstvo rastlin so se podražila za 15,4 %, seme za 41,3 %, gnojila pa za kar neverjetnih 107,2 %. </w:t>
      </w:r>
    </w:p>
    <w:p w:rsidR="0038014C" w:rsidRPr="0038014C" w:rsidRDefault="0038014C" w:rsidP="0038014C">
      <w:pPr>
        <w:jc w:val="both"/>
        <w:rPr>
          <w:rFonts w:ascii="Tahoma" w:eastAsia="Arial" w:hAnsi="Tahoma" w:cs="Tahoma"/>
          <w:sz w:val="22"/>
          <w:szCs w:val="22"/>
        </w:rPr>
      </w:pPr>
    </w:p>
    <w:p w:rsidR="0038014C" w:rsidRPr="0038014C" w:rsidRDefault="0038014C" w:rsidP="0038014C">
      <w:pPr>
        <w:jc w:val="both"/>
        <w:rPr>
          <w:rFonts w:ascii="Tahoma" w:eastAsia="Arial" w:hAnsi="Tahoma" w:cs="Tahoma"/>
          <w:sz w:val="22"/>
          <w:szCs w:val="22"/>
        </w:rPr>
      </w:pPr>
    </w:p>
    <w:p w:rsidR="0038014C" w:rsidRPr="0038014C" w:rsidRDefault="0038014C" w:rsidP="0038014C">
      <w:pPr>
        <w:jc w:val="both"/>
        <w:rPr>
          <w:rFonts w:ascii="Tahoma" w:eastAsia="Arial" w:hAnsi="Tahoma" w:cs="Tahoma"/>
          <w:sz w:val="22"/>
          <w:szCs w:val="22"/>
        </w:rPr>
      </w:pPr>
    </w:p>
    <w:p w:rsidR="0038014C" w:rsidRPr="0038014C" w:rsidRDefault="0038014C" w:rsidP="0038014C">
      <w:pPr>
        <w:jc w:val="both"/>
        <w:rPr>
          <w:rFonts w:ascii="Tahoma" w:eastAsia="Arial" w:hAnsi="Tahoma" w:cs="Tahoma"/>
          <w:sz w:val="22"/>
          <w:szCs w:val="22"/>
        </w:rPr>
      </w:pPr>
    </w:p>
    <w:p w:rsidR="0038014C" w:rsidRPr="0038014C" w:rsidRDefault="0038014C" w:rsidP="0038014C">
      <w:pPr>
        <w:rPr>
          <w:rFonts w:ascii="Calibri" w:hAnsi="Calibri" w:cs="Calibri"/>
          <w:b/>
          <w:color w:val="000000"/>
          <w:sz w:val="22"/>
          <w:szCs w:val="22"/>
        </w:rPr>
      </w:pPr>
      <w:r w:rsidRPr="0038014C">
        <w:rPr>
          <w:rFonts w:ascii="Calibri" w:hAnsi="Calibri" w:cs="Calibri"/>
          <w:b/>
          <w:color w:val="000000"/>
          <w:sz w:val="22"/>
          <w:szCs w:val="22"/>
        </w:rPr>
        <w:lastRenderedPageBreak/>
        <w:t>CENE INPUTOV v obdobju pomlad - zima 2021</w:t>
      </w:r>
    </w:p>
    <w:p w:rsidR="0038014C" w:rsidRPr="0038014C" w:rsidRDefault="0038014C" w:rsidP="0038014C">
      <w:pPr>
        <w:rPr>
          <w:rFonts w:ascii="Calibri" w:hAnsi="Calibri" w:cs="Calibri"/>
          <w:i/>
          <w:color w:val="000000"/>
          <w:sz w:val="22"/>
          <w:szCs w:val="22"/>
        </w:rPr>
      </w:pPr>
    </w:p>
    <w:tbl>
      <w:tblPr>
        <w:tblW w:w="8783" w:type="dxa"/>
        <w:tblCellMar>
          <w:left w:w="70" w:type="dxa"/>
          <w:right w:w="70" w:type="dxa"/>
        </w:tblCellMar>
        <w:tblLook w:val="04A0" w:firstRow="1" w:lastRow="0" w:firstColumn="1" w:lastColumn="0" w:noHBand="0" w:noVBand="1"/>
      </w:tblPr>
      <w:tblGrid>
        <w:gridCol w:w="1323"/>
        <w:gridCol w:w="1027"/>
        <w:gridCol w:w="1272"/>
        <w:gridCol w:w="1312"/>
        <w:gridCol w:w="1435"/>
        <w:gridCol w:w="1003"/>
        <w:gridCol w:w="1411"/>
      </w:tblGrid>
      <w:tr w:rsidR="0038014C" w:rsidRPr="0038014C" w:rsidTr="0038014C">
        <w:trPr>
          <w:trHeight w:val="315"/>
        </w:trPr>
        <w:tc>
          <w:tcPr>
            <w:tcW w:w="13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014C" w:rsidRPr="0038014C" w:rsidRDefault="0038014C" w:rsidP="0038014C">
            <w:pPr>
              <w:rPr>
                <w:rFonts w:ascii="Calibri" w:hAnsi="Calibri" w:cs="Calibri"/>
                <w:b/>
                <w:bCs/>
                <w:color w:val="000000"/>
                <w:sz w:val="22"/>
                <w:szCs w:val="22"/>
              </w:rPr>
            </w:pPr>
            <w:r w:rsidRPr="0038014C">
              <w:rPr>
                <w:rFonts w:ascii="Calibri" w:hAnsi="Calibri" w:cs="Calibri"/>
                <w:b/>
                <w:bCs/>
                <w:color w:val="000000"/>
                <w:sz w:val="22"/>
                <w:szCs w:val="22"/>
              </w:rPr>
              <w:t>CENE INPUTOV v obdobju pomlad - zima 2021</w:t>
            </w:r>
          </w:p>
        </w:tc>
        <w:tc>
          <w:tcPr>
            <w:tcW w:w="1027" w:type="dxa"/>
            <w:tcBorders>
              <w:top w:val="single" w:sz="8" w:space="0" w:color="auto"/>
              <w:left w:val="nil"/>
              <w:bottom w:val="nil"/>
              <w:right w:val="nil"/>
            </w:tcBorders>
            <w:shd w:val="clear" w:color="auto" w:fill="auto"/>
            <w:noWrap/>
            <w:vAlign w:val="bottom"/>
            <w:hideMark/>
          </w:tcPr>
          <w:p w:rsidR="0038014C" w:rsidRPr="0038014C" w:rsidRDefault="0038014C" w:rsidP="0038014C">
            <w:pPr>
              <w:rPr>
                <w:rFonts w:ascii="Calibri" w:hAnsi="Calibri" w:cs="Calibri"/>
                <w:b/>
                <w:bCs/>
                <w:color w:val="000000"/>
                <w:sz w:val="22"/>
                <w:szCs w:val="22"/>
              </w:rPr>
            </w:pPr>
            <w:r w:rsidRPr="0038014C">
              <w:rPr>
                <w:rFonts w:ascii="Calibri" w:hAnsi="Calibri" w:cs="Calibri"/>
                <w:b/>
                <w:bCs/>
                <w:color w:val="000000"/>
                <w:sz w:val="22"/>
                <w:szCs w:val="22"/>
              </w:rPr>
              <w:t> </w:t>
            </w:r>
          </w:p>
        </w:tc>
        <w:tc>
          <w:tcPr>
            <w:tcW w:w="1272" w:type="dxa"/>
            <w:tcBorders>
              <w:top w:val="single" w:sz="8" w:space="0" w:color="auto"/>
              <w:left w:val="single" w:sz="8" w:space="0" w:color="auto"/>
              <w:bottom w:val="nil"/>
              <w:right w:val="single" w:sz="8" w:space="0" w:color="auto"/>
            </w:tcBorders>
            <w:shd w:val="clear" w:color="auto" w:fill="auto"/>
            <w:noWrap/>
            <w:vAlign w:val="bottom"/>
            <w:hideMark/>
          </w:tcPr>
          <w:p w:rsidR="0038014C" w:rsidRPr="0038014C" w:rsidRDefault="0038014C" w:rsidP="0038014C">
            <w:pPr>
              <w:jc w:val="right"/>
              <w:rPr>
                <w:rFonts w:ascii="Calibri" w:hAnsi="Calibri" w:cs="Calibri"/>
                <w:b/>
                <w:bCs/>
                <w:sz w:val="22"/>
                <w:szCs w:val="22"/>
              </w:rPr>
            </w:pPr>
            <w:r w:rsidRPr="0038014C">
              <w:rPr>
                <w:rFonts w:ascii="Calibri" w:hAnsi="Calibri" w:cs="Calibri"/>
                <w:b/>
                <w:bCs/>
                <w:sz w:val="22"/>
                <w:szCs w:val="22"/>
              </w:rPr>
              <w:t>povpr.cene</w:t>
            </w:r>
          </w:p>
        </w:tc>
        <w:tc>
          <w:tcPr>
            <w:tcW w:w="1312" w:type="dxa"/>
            <w:tcBorders>
              <w:top w:val="single" w:sz="8" w:space="0" w:color="auto"/>
              <w:left w:val="nil"/>
              <w:bottom w:val="nil"/>
              <w:right w:val="nil"/>
            </w:tcBorders>
            <w:shd w:val="clear" w:color="auto" w:fill="auto"/>
            <w:noWrap/>
            <w:vAlign w:val="bottom"/>
            <w:hideMark/>
          </w:tcPr>
          <w:p w:rsidR="0038014C" w:rsidRPr="0038014C" w:rsidRDefault="0038014C" w:rsidP="0038014C">
            <w:pPr>
              <w:jc w:val="right"/>
              <w:rPr>
                <w:rFonts w:ascii="Calibri" w:hAnsi="Calibri" w:cs="Calibri"/>
                <w:b/>
                <w:bCs/>
                <w:sz w:val="22"/>
                <w:szCs w:val="22"/>
              </w:rPr>
            </w:pPr>
            <w:r w:rsidRPr="0038014C">
              <w:rPr>
                <w:rFonts w:ascii="Calibri" w:hAnsi="Calibri" w:cs="Calibri"/>
                <w:b/>
                <w:bCs/>
                <w:sz w:val="22"/>
                <w:szCs w:val="22"/>
              </w:rPr>
              <w:t>povpr.cene</w:t>
            </w:r>
          </w:p>
        </w:tc>
        <w:tc>
          <w:tcPr>
            <w:tcW w:w="1435" w:type="dxa"/>
            <w:tcBorders>
              <w:top w:val="single" w:sz="8" w:space="0" w:color="auto"/>
              <w:left w:val="single" w:sz="8" w:space="0" w:color="auto"/>
              <w:bottom w:val="nil"/>
              <w:right w:val="single" w:sz="8" w:space="0" w:color="auto"/>
            </w:tcBorders>
            <w:shd w:val="clear" w:color="auto" w:fill="auto"/>
            <w:noWrap/>
            <w:vAlign w:val="bottom"/>
            <w:hideMark/>
          </w:tcPr>
          <w:p w:rsidR="0038014C" w:rsidRPr="0038014C" w:rsidRDefault="0038014C" w:rsidP="0038014C">
            <w:pPr>
              <w:rPr>
                <w:rFonts w:ascii="Calibri" w:hAnsi="Calibri" w:cs="Calibri"/>
                <w:b/>
                <w:bCs/>
                <w:color w:val="000000"/>
                <w:sz w:val="22"/>
                <w:szCs w:val="22"/>
              </w:rPr>
            </w:pPr>
            <w:r w:rsidRPr="0038014C">
              <w:rPr>
                <w:rFonts w:ascii="Calibri" w:hAnsi="Calibri" w:cs="Calibri"/>
                <w:b/>
                <w:bCs/>
                <w:color w:val="000000"/>
                <w:sz w:val="22"/>
                <w:szCs w:val="22"/>
              </w:rPr>
              <w:t xml:space="preserve">indeks </w:t>
            </w:r>
          </w:p>
        </w:tc>
        <w:tc>
          <w:tcPr>
            <w:tcW w:w="1003" w:type="dxa"/>
            <w:tcBorders>
              <w:top w:val="single" w:sz="8" w:space="0" w:color="auto"/>
              <w:left w:val="nil"/>
              <w:bottom w:val="nil"/>
              <w:right w:val="nil"/>
            </w:tcBorders>
            <w:shd w:val="clear" w:color="auto" w:fill="auto"/>
            <w:noWrap/>
            <w:vAlign w:val="bottom"/>
            <w:hideMark/>
          </w:tcPr>
          <w:p w:rsidR="0038014C" w:rsidRPr="0038014C" w:rsidRDefault="0038014C" w:rsidP="0038014C">
            <w:pPr>
              <w:jc w:val="right"/>
              <w:rPr>
                <w:rFonts w:ascii="Calibri" w:hAnsi="Calibri" w:cs="Calibri"/>
                <w:b/>
                <w:bCs/>
                <w:sz w:val="22"/>
                <w:szCs w:val="22"/>
              </w:rPr>
            </w:pPr>
            <w:r w:rsidRPr="0038014C">
              <w:rPr>
                <w:rFonts w:ascii="Calibri" w:hAnsi="Calibri" w:cs="Calibri"/>
                <w:b/>
                <w:bCs/>
                <w:sz w:val="22"/>
                <w:szCs w:val="22"/>
              </w:rPr>
              <w:t>povpr.</w:t>
            </w:r>
            <w:r w:rsidR="004B6E5F">
              <w:rPr>
                <w:rFonts w:ascii="Calibri" w:hAnsi="Calibri" w:cs="Calibri"/>
                <w:b/>
                <w:bCs/>
                <w:sz w:val="22"/>
                <w:szCs w:val="22"/>
              </w:rPr>
              <w:t xml:space="preserve"> </w:t>
            </w:r>
            <w:r w:rsidRPr="0038014C">
              <w:rPr>
                <w:rFonts w:ascii="Calibri" w:hAnsi="Calibri" w:cs="Calibri"/>
                <w:b/>
                <w:bCs/>
                <w:sz w:val="22"/>
                <w:szCs w:val="22"/>
              </w:rPr>
              <w:t>cene</w:t>
            </w:r>
          </w:p>
        </w:tc>
        <w:tc>
          <w:tcPr>
            <w:tcW w:w="1411" w:type="dxa"/>
            <w:tcBorders>
              <w:top w:val="single" w:sz="8" w:space="0" w:color="auto"/>
              <w:left w:val="single" w:sz="8" w:space="0" w:color="auto"/>
              <w:bottom w:val="nil"/>
              <w:right w:val="single" w:sz="8" w:space="0" w:color="auto"/>
            </w:tcBorders>
            <w:shd w:val="clear" w:color="auto" w:fill="auto"/>
            <w:noWrap/>
            <w:vAlign w:val="bottom"/>
            <w:hideMark/>
          </w:tcPr>
          <w:p w:rsidR="0038014C" w:rsidRPr="0038014C" w:rsidRDefault="0038014C" w:rsidP="0038014C">
            <w:pPr>
              <w:rPr>
                <w:rFonts w:ascii="Calibri" w:hAnsi="Calibri" w:cs="Calibri"/>
                <w:b/>
                <w:bCs/>
                <w:color w:val="FF0000"/>
                <w:sz w:val="22"/>
                <w:szCs w:val="22"/>
              </w:rPr>
            </w:pPr>
            <w:r w:rsidRPr="0038014C">
              <w:rPr>
                <w:rFonts w:ascii="Calibri" w:hAnsi="Calibri" w:cs="Calibri"/>
                <w:b/>
                <w:bCs/>
                <w:color w:val="FF0000"/>
                <w:sz w:val="22"/>
                <w:szCs w:val="22"/>
              </w:rPr>
              <w:t>Indeks</w:t>
            </w:r>
          </w:p>
        </w:tc>
      </w:tr>
      <w:tr w:rsidR="0038014C" w:rsidRPr="0038014C" w:rsidTr="0038014C">
        <w:trPr>
          <w:trHeight w:val="315"/>
        </w:trPr>
        <w:tc>
          <w:tcPr>
            <w:tcW w:w="1323"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 </w:t>
            </w:r>
          </w:p>
        </w:tc>
        <w:tc>
          <w:tcPr>
            <w:tcW w:w="1027" w:type="dxa"/>
            <w:tcBorders>
              <w:top w:val="single" w:sz="4" w:space="0" w:color="auto"/>
              <w:left w:val="nil"/>
              <w:bottom w:val="single" w:sz="4" w:space="0" w:color="auto"/>
              <w:right w:val="nil"/>
            </w:tcBorders>
            <w:shd w:val="clear" w:color="auto" w:fill="auto"/>
            <w:noWrap/>
            <w:vAlign w:val="bottom"/>
            <w:hideMark/>
          </w:tcPr>
          <w:p w:rsidR="0038014C" w:rsidRPr="0038014C" w:rsidRDefault="0038014C" w:rsidP="0038014C">
            <w:pPr>
              <w:rPr>
                <w:rFonts w:ascii="Calibri" w:hAnsi="Calibri" w:cs="Calibri"/>
                <w:b/>
                <w:bCs/>
                <w:color w:val="000000"/>
                <w:sz w:val="22"/>
                <w:szCs w:val="22"/>
              </w:rPr>
            </w:pPr>
            <w:r w:rsidRPr="0038014C">
              <w:rPr>
                <w:rFonts w:ascii="Calibri" w:hAnsi="Calibri" w:cs="Calibri"/>
                <w:b/>
                <w:bCs/>
                <w:color w:val="000000"/>
                <w:sz w:val="22"/>
                <w:szCs w:val="22"/>
              </w:rPr>
              <w:t>enota mere</w:t>
            </w:r>
          </w:p>
        </w:tc>
        <w:tc>
          <w:tcPr>
            <w:tcW w:w="1272" w:type="dxa"/>
            <w:tcBorders>
              <w:top w:val="nil"/>
              <w:left w:val="single" w:sz="8" w:space="0" w:color="auto"/>
              <w:bottom w:val="single" w:sz="8"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pomlad 2021</w:t>
            </w:r>
          </w:p>
        </w:tc>
        <w:tc>
          <w:tcPr>
            <w:tcW w:w="1312" w:type="dxa"/>
            <w:tcBorders>
              <w:top w:val="nil"/>
              <w:left w:val="nil"/>
              <w:bottom w:val="nil"/>
              <w:right w:val="nil"/>
            </w:tcBorders>
            <w:shd w:val="clear" w:color="auto" w:fill="auto"/>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 xml:space="preserve"> sept. 2021</w:t>
            </w:r>
          </w:p>
        </w:tc>
        <w:tc>
          <w:tcPr>
            <w:tcW w:w="1435" w:type="dxa"/>
            <w:tcBorders>
              <w:top w:val="nil"/>
              <w:left w:val="single" w:sz="8" w:space="0" w:color="auto"/>
              <w:bottom w:val="single" w:sz="8" w:space="0" w:color="auto"/>
              <w:right w:val="single" w:sz="8" w:space="0" w:color="auto"/>
            </w:tcBorders>
            <w:shd w:val="clear" w:color="auto" w:fill="auto"/>
            <w:noWrap/>
            <w:vAlign w:val="bottom"/>
            <w:hideMark/>
          </w:tcPr>
          <w:p w:rsidR="0038014C" w:rsidRPr="0038014C" w:rsidRDefault="0038014C" w:rsidP="0038014C">
            <w:pPr>
              <w:rPr>
                <w:rFonts w:ascii="Calibri" w:hAnsi="Calibri" w:cs="Calibri"/>
                <w:b/>
                <w:bCs/>
                <w:color w:val="000000"/>
                <w:sz w:val="22"/>
                <w:szCs w:val="22"/>
              </w:rPr>
            </w:pPr>
            <w:r w:rsidRPr="0038014C">
              <w:rPr>
                <w:rFonts w:ascii="Calibri" w:hAnsi="Calibri" w:cs="Calibri"/>
                <w:b/>
                <w:bCs/>
                <w:color w:val="000000"/>
                <w:sz w:val="22"/>
                <w:szCs w:val="22"/>
              </w:rPr>
              <w:t>sep.21/</w:t>
            </w:r>
          </w:p>
          <w:p w:rsidR="0038014C" w:rsidRPr="0038014C" w:rsidRDefault="0038014C" w:rsidP="0038014C">
            <w:pPr>
              <w:rPr>
                <w:rFonts w:ascii="Calibri" w:hAnsi="Calibri" w:cs="Calibri"/>
                <w:b/>
                <w:bCs/>
                <w:color w:val="000000"/>
                <w:sz w:val="22"/>
                <w:szCs w:val="22"/>
              </w:rPr>
            </w:pPr>
            <w:r w:rsidRPr="0038014C">
              <w:rPr>
                <w:rFonts w:ascii="Calibri" w:hAnsi="Calibri" w:cs="Calibri"/>
                <w:b/>
                <w:bCs/>
                <w:color w:val="000000"/>
                <w:sz w:val="22"/>
                <w:szCs w:val="22"/>
              </w:rPr>
              <w:t>pomlad 2021</w:t>
            </w:r>
          </w:p>
        </w:tc>
        <w:tc>
          <w:tcPr>
            <w:tcW w:w="1003" w:type="dxa"/>
            <w:tcBorders>
              <w:top w:val="nil"/>
              <w:left w:val="nil"/>
              <w:bottom w:val="nil"/>
              <w:right w:val="nil"/>
            </w:tcBorders>
            <w:shd w:val="clear" w:color="auto" w:fill="auto"/>
            <w:noWrap/>
            <w:vAlign w:val="bottom"/>
            <w:hideMark/>
          </w:tcPr>
          <w:p w:rsidR="0038014C" w:rsidRPr="0038014C" w:rsidRDefault="0038014C" w:rsidP="0038014C">
            <w:pPr>
              <w:jc w:val="right"/>
              <w:rPr>
                <w:rFonts w:ascii="Calibri" w:hAnsi="Calibri" w:cs="Calibri"/>
                <w:b/>
                <w:bCs/>
                <w:sz w:val="22"/>
                <w:szCs w:val="22"/>
              </w:rPr>
            </w:pPr>
            <w:r w:rsidRPr="0038014C">
              <w:rPr>
                <w:rFonts w:ascii="Calibri" w:hAnsi="Calibri" w:cs="Calibri"/>
                <w:b/>
                <w:bCs/>
                <w:sz w:val="22"/>
                <w:szCs w:val="22"/>
              </w:rPr>
              <w:t>nov.21</w:t>
            </w:r>
          </w:p>
        </w:tc>
        <w:tc>
          <w:tcPr>
            <w:tcW w:w="1411" w:type="dxa"/>
            <w:tcBorders>
              <w:top w:val="nil"/>
              <w:left w:val="single" w:sz="8" w:space="0" w:color="auto"/>
              <w:bottom w:val="single" w:sz="8" w:space="0" w:color="auto"/>
              <w:right w:val="single" w:sz="8" w:space="0" w:color="auto"/>
            </w:tcBorders>
            <w:shd w:val="clear" w:color="auto" w:fill="auto"/>
            <w:noWrap/>
            <w:vAlign w:val="bottom"/>
            <w:hideMark/>
          </w:tcPr>
          <w:p w:rsidR="0038014C" w:rsidRPr="0038014C" w:rsidRDefault="0038014C" w:rsidP="0038014C">
            <w:pPr>
              <w:rPr>
                <w:rFonts w:ascii="Calibri" w:hAnsi="Calibri" w:cs="Calibri"/>
                <w:b/>
                <w:bCs/>
                <w:color w:val="FF0000"/>
                <w:sz w:val="22"/>
                <w:szCs w:val="22"/>
              </w:rPr>
            </w:pPr>
            <w:r w:rsidRPr="0038014C">
              <w:rPr>
                <w:rFonts w:ascii="Calibri" w:hAnsi="Calibri" w:cs="Calibri"/>
                <w:b/>
                <w:bCs/>
                <w:color w:val="FF0000"/>
                <w:sz w:val="22"/>
                <w:szCs w:val="22"/>
              </w:rPr>
              <w:t>nov.21/</w:t>
            </w:r>
          </w:p>
          <w:p w:rsidR="0038014C" w:rsidRPr="0038014C" w:rsidRDefault="0038014C" w:rsidP="0038014C">
            <w:pPr>
              <w:rPr>
                <w:rFonts w:ascii="Calibri" w:hAnsi="Calibri" w:cs="Calibri"/>
                <w:b/>
                <w:bCs/>
                <w:color w:val="FF0000"/>
                <w:sz w:val="22"/>
                <w:szCs w:val="22"/>
              </w:rPr>
            </w:pPr>
            <w:r w:rsidRPr="0038014C">
              <w:rPr>
                <w:rFonts w:ascii="Calibri" w:hAnsi="Calibri" w:cs="Calibri"/>
                <w:b/>
                <w:bCs/>
                <w:color w:val="FF0000"/>
                <w:sz w:val="22"/>
                <w:szCs w:val="22"/>
              </w:rPr>
              <w:t>pomlad 2021</w:t>
            </w:r>
          </w:p>
        </w:tc>
      </w:tr>
      <w:tr w:rsidR="0038014C" w:rsidRPr="0038014C" w:rsidTr="0038014C">
        <w:trPr>
          <w:trHeight w:val="300"/>
        </w:trPr>
        <w:tc>
          <w:tcPr>
            <w:tcW w:w="1323" w:type="dxa"/>
            <w:tcBorders>
              <w:top w:val="nil"/>
              <w:left w:val="single" w:sz="8" w:space="0" w:color="auto"/>
              <w:bottom w:val="single" w:sz="4" w:space="0" w:color="auto"/>
              <w:right w:val="single" w:sz="4" w:space="0" w:color="auto"/>
            </w:tcBorders>
            <w:shd w:val="clear" w:color="000000" w:fill="FFFF00"/>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SEME</w:t>
            </w:r>
          </w:p>
        </w:tc>
        <w:tc>
          <w:tcPr>
            <w:tcW w:w="1027"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 </w:t>
            </w:r>
          </w:p>
        </w:tc>
        <w:tc>
          <w:tcPr>
            <w:tcW w:w="1272" w:type="dxa"/>
            <w:tcBorders>
              <w:top w:val="single" w:sz="4" w:space="0" w:color="auto"/>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100</w:t>
            </w:r>
          </w:p>
        </w:tc>
        <w:tc>
          <w:tcPr>
            <w:tcW w:w="1312" w:type="dxa"/>
            <w:tcBorders>
              <w:top w:val="single" w:sz="4" w:space="0" w:color="auto"/>
              <w:left w:val="nil"/>
              <w:bottom w:val="single" w:sz="4" w:space="0" w:color="auto"/>
              <w:right w:val="single" w:sz="4" w:space="0" w:color="auto"/>
            </w:tcBorders>
            <w:shd w:val="clear" w:color="000000" w:fill="FFFF00"/>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 </w:t>
            </w:r>
          </w:p>
        </w:tc>
        <w:tc>
          <w:tcPr>
            <w:tcW w:w="1435"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139</w:t>
            </w:r>
          </w:p>
        </w:tc>
        <w:tc>
          <w:tcPr>
            <w:tcW w:w="1003" w:type="dxa"/>
            <w:tcBorders>
              <w:top w:val="single" w:sz="4" w:space="0" w:color="auto"/>
              <w:left w:val="nil"/>
              <w:bottom w:val="single" w:sz="4" w:space="0" w:color="auto"/>
              <w:right w:val="single" w:sz="4" w:space="0" w:color="auto"/>
            </w:tcBorders>
            <w:shd w:val="clear" w:color="000000" w:fill="FFFF00"/>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 </w:t>
            </w:r>
          </w:p>
        </w:tc>
        <w:tc>
          <w:tcPr>
            <w:tcW w:w="1411" w:type="dxa"/>
            <w:tcBorders>
              <w:top w:val="nil"/>
              <w:left w:val="nil"/>
              <w:bottom w:val="single" w:sz="4" w:space="0" w:color="auto"/>
              <w:right w:val="single" w:sz="8" w:space="0" w:color="auto"/>
            </w:tcBorders>
            <w:shd w:val="clear" w:color="000000" w:fill="FFFF00"/>
            <w:noWrap/>
            <w:vAlign w:val="bottom"/>
            <w:hideMark/>
          </w:tcPr>
          <w:p w:rsidR="0038014C" w:rsidRPr="0038014C" w:rsidRDefault="0038014C" w:rsidP="0038014C">
            <w:pPr>
              <w:jc w:val="right"/>
              <w:rPr>
                <w:rFonts w:ascii="Calibri" w:hAnsi="Calibri" w:cs="Calibri"/>
                <w:b/>
                <w:bCs/>
                <w:color w:val="FF0000"/>
                <w:sz w:val="22"/>
                <w:szCs w:val="22"/>
              </w:rPr>
            </w:pPr>
            <w:r w:rsidRPr="0038014C">
              <w:rPr>
                <w:rFonts w:ascii="Calibri" w:hAnsi="Calibri" w:cs="Calibri"/>
                <w:b/>
                <w:bCs/>
                <w:color w:val="FF0000"/>
                <w:sz w:val="22"/>
                <w:szCs w:val="22"/>
              </w:rPr>
              <w:t>141,3</w:t>
            </w:r>
          </w:p>
        </w:tc>
      </w:tr>
      <w:tr w:rsidR="0038014C" w:rsidRPr="0038014C" w:rsidTr="0038014C">
        <w:trPr>
          <w:trHeight w:val="300"/>
        </w:trPr>
        <w:tc>
          <w:tcPr>
            <w:tcW w:w="1323"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 xml:space="preserve">Pšenica </w:t>
            </w:r>
          </w:p>
        </w:tc>
        <w:tc>
          <w:tcPr>
            <w:tcW w:w="1027"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eur/kg</w:t>
            </w:r>
          </w:p>
        </w:tc>
        <w:tc>
          <w:tcPr>
            <w:tcW w:w="127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0,560</w:t>
            </w:r>
          </w:p>
        </w:tc>
        <w:tc>
          <w:tcPr>
            <w:tcW w:w="131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0,68</w:t>
            </w:r>
          </w:p>
        </w:tc>
        <w:tc>
          <w:tcPr>
            <w:tcW w:w="1435"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121</w:t>
            </w:r>
          </w:p>
        </w:tc>
        <w:tc>
          <w:tcPr>
            <w:tcW w:w="1003"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0,753</w:t>
            </w:r>
          </w:p>
        </w:tc>
        <w:tc>
          <w:tcPr>
            <w:tcW w:w="141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FF0000"/>
                <w:sz w:val="22"/>
                <w:szCs w:val="22"/>
              </w:rPr>
            </w:pPr>
            <w:r w:rsidRPr="0038014C">
              <w:rPr>
                <w:rFonts w:ascii="Calibri" w:hAnsi="Calibri" w:cs="Calibri"/>
                <w:color w:val="FF0000"/>
                <w:sz w:val="22"/>
                <w:szCs w:val="22"/>
              </w:rPr>
              <w:t>134,5</w:t>
            </w:r>
          </w:p>
        </w:tc>
      </w:tr>
      <w:tr w:rsidR="0038014C" w:rsidRPr="0038014C" w:rsidTr="0038014C">
        <w:trPr>
          <w:trHeight w:val="300"/>
        </w:trPr>
        <w:tc>
          <w:tcPr>
            <w:tcW w:w="1323"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Koruza</w:t>
            </w:r>
          </w:p>
        </w:tc>
        <w:tc>
          <w:tcPr>
            <w:tcW w:w="1027"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25 MK</w:t>
            </w:r>
          </w:p>
        </w:tc>
        <w:tc>
          <w:tcPr>
            <w:tcW w:w="127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41,920</w:t>
            </w:r>
          </w:p>
        </w:tc>
        <w:tc>
          <w:tcPr>
            <w:tcW w:w="131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63,1</w:t>
            </w:r>
          </w:p>
        </w:tc>
        <w:tc>
          <w:tcPr>
            <w:tcW w:w="1435"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151</w:t>
            </w:r>
          </w:p>
        </w:tc>
        <w:tc>
          <w:tcPr>
            <w:tcW w:w="1003"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69,500</w:t>
            </w:r>
          </w:p>
        </w:tc>
        <w:tc>
          <w:tcPr>
            <w:tcW w:w="141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FF0000"/>
                <w:sz w:val="22"/>
                <w:szCs w:val="22"/>
              </w:rPr>
            </w:pPr>
            <w:r w:rsidRPr="0038014C">
              <w:rPr>
                <w:rFonts w:ascii="Calibri" w:hAnsi="Calibri" w:cs="Calibri"/>
                <w:color w:val="FF0000"/>
                <w:sz w:val="22"/>
                <w:szCs w:val="22"/>
              </w:rPr>
              <w:t>165,8</w:t>
            </w:r>
          </w:p>
        </w:tc>
      </w:tr>
      <w:tr w:rsidR="0038014C" w:rsidRPr="0038014C" w:rsidTr="0038014C">
        <w:trPr>
          <w:trHeight w:val="300"/>
        </w:trPr>
        <w:tc>
          <w:tcPr>
            <w:tcW w:w="1323"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 xml:space="preserve">krompir </w:t>
            </w:r>
          </w:p>
        </w:tc>
        <w:tc>
          <w:tcPr>
            <w:tcW w:w="1027"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eur/kg</w:t>
            </w:r>
          </w:p>
        </w:tc>
        <w:tc>
          <w:tcPr>
            <w:tcW w:w="127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0,918</w:t>
            </w:r>
          </w:p>
        </w:tc>
        <w:tc>
          <w:tcPr>
            <w:tcW w:w="131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1,325</w:t>
            </w:r>
          </w:p>
        </w:tc>
        <w:tc>
          <w:tcPr>
            <w:tcW w:w="1435"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144</w:t>
            </w:r>
          </w:p>
        </w:tc>
        <w:tc>
          <w:tcPr>
            <w:tcW w:w="1003"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1,134</w:t>
            </w:r>
          </w:p>
        </w:tc>
        <w:tc>
          <w:tcPr>
            <w:tcW w:w="141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FF0000"/>
                <w:sz w:val="22"/>
                <w:szCs w:val="22"/>
              </w:rPr>
            </w:pPr>
            <w:r w:rsidRPr="0038014C">
              <w:rPr>
                <w:rFonts w:ascii="Calibri" w:hAnsi="Calibri" w:cs="Calibri"/>
                <w:color w:val="FF0000"/>
                <w:sz w:val="22"/>
                <w:szCs w:val="22"/>
              </w:rPr>
              <w:t>123,5</w:t>
            </w:r>
          </w:p>
        </w:tc>
      </w:tr>
      <w:tr w:rsidR="0038014C" w:rsidRPr="0038014C" w:rsidTr="0038014C">
        <w:trPr>
          <w:trHeight w:val="300"/>
        </w:trPr>
        <w:tc>
          <w:tcPr>
            <w:tcW w:w="1323" w:type="dxa"/>
            <w:tcBorders>
              <w:top w:val="nil"/>
              <w:left w:val="single" w:sz="8" w:space="0" w:color="auto"/>
              <w:bottom w:val="single" w:sz="4" w:space="0" w:color="auto"/>
              <w:right w:val="single" w:sz="4" w:space="0" w:color="auto"/>
            </w:tcBorders>
            <w:shd w:val="clear" w:color="000000" w:fill="FFFF00"/>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GNOJILA</w:t>
            </w:r>
          </w:p>
        </w:tc>
        <w:tc>
          <w:tcPr>
            <w:tcW w:w="1027"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 </w:t>
            </w:r>
          </w:p>
        </w:tc>
        <w:tc>
          <w:tcPr>
            <w:tcW w:w="1272"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100</w:t>
            </w:r>
          </w:p>
        </w:tc>
        <w:tc>
          <w:tcPr>
            <w:tcW w:w="1312"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 </w:t>
            </w:r>
          </w:p>
        </w:tc>
        <w:tc>
          <w:tcPr>
            <w:tcW w:w="1435"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124</w:t>
            </w:r>
          </w:p>
        </w:tc>
        <w:tc>
          <w:tcPr>
            <w:tcW w:w="1003"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 </w:t>
            </w:r>
          </w:p>
        </w:tc>
        <w:tc>
          <w:tcPr>
            <w:tcW w:w="1411" w:type="dxa"/>
            <w:tcBorders>
              <w:top w:val="nil"/>
              <w:left w:val="nil"/>
              <w:bottom w:val="single" w:sz="4" w:space="0" w:color="auto"/>
              <w:right w:val="single" w:sz="8" w:space="0" w:color="auto"/>
            </w:tcBorders>
            <w:shd w:val="clear" w:color="000000" w:fill="FFFF00"/>
            <w:noWrap/>
            <w:vAlign w:val="bottom"/>
            <w:hideMark/>
          </w:tcPr>
          <w:p w:rsidR="0038014C" w:rsidRPr="0038014C" w:rsidRDefault="0038014C" w:rsidP="0038014C">
            <w:pPr>
              <w:jc w:val="right"/>
              <w:rPr>
                <w:rFonts w:ascii="Calibri" w:hAnsi="Calibri" w:cs="Calibri"/>
                <w:b/>
                <w:bCs/>
                <w:color w:val="FF0000"/>
                <w:sz w:val="22"/>
                <w:szCs w:val="22"/>
              </w:rPr>
            </w:pPr>
            <w:r w:rsidRPr="0038014C">
              <w:rPr>
                <w:rFonts w:ascii="Calibri" w:hAnsi="Calibri" w:cs="Calibri"/>
                <w:b/>
                <w:bCs/>
                <w:color w:val="FF0000"/>
                <w:sz w:val="22"/>
                <w:szCs w:val="22"/>
              </w:rPr>
              <w:t>207,2</w:t>
            </w:r>
          </w:p>
        </w:tc>
      </w:tr>
      <w:tr w:rsidR="0038014C" w:rsidRPr="0038014C" w:rsidTr="0038014C">
        <w:trPr>
          <w:trHeight w:val="300"/>
        </w:trPr>
        <w:tc>
          <w:tcPr>
            <w:tcW w:w="1323"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urea</w:t>
            </w:r>
          </w:p>
        </w:tc>
        <w:tc>
          <w:tcPr>
            <w:tcW w:w="1027"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eur/kg</w:t>
            </w:r>
          </w:p>
        </w:tc>
        <w:tc>
          <w:tcPr>
            <w:tcW w:w="127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0,490</w:t>
            </w:r>
          </w:p>
        </w:tc>
        <w:tc>
          <w:tcPr>
            <w:tcW w:w="131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0,575</w:t>
            </w:r>
          </w:p>
        </w:tc>
        <w:tc>
          <w:tcPr>
            <w:tcW w:w="1435"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120</w:t>
            </w:r>
          </w:p>
        </w:tc>
        <w:tc>
          <w:tcPr>
            <w:tcW w:w="1003"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0,861</w:t>
            </w:r>
          </w:p>
        </w:tc>
        <w:tc>
          <w:tcPr>
            <w:tcW w:w="141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FF0000"/>
                <w:sz w:val="22"/>
                <w:szCs w:val="22"/>
              </w:rPr>
            </w:pPr>
            <w:r w:rsidRPr="0038014C">
              <w:rPr>
                <w:rFonts w:ascii="Calibri" w:hAnsi="Calibri" w:cs="Calibri"/>
                <w:color w:val="FF0000"/>
                <w:sz w:val="22"/>
                <w:szCs w:val="22"/>
              </w:rPr>
              <w:t>175,8</w:t>
            </w:r>
          </w:p>
        </w:tc>
      </w:tr>
      <w:tr w:rsidR="0038014C" w:rsidRPr="0038014C" w:rsidTr="0038014C">
        <w:trPr>
          <w:trHeight w:val="300"/>
        </w:trPr>
        <w:tc>
          <w:tcPr>
            <w:tcW w:w="1323"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NPK 15-15-15</w:t>
            </w:r>
          </w:p>
        </w:tc>
        <w:tc>
          <w:tcPr>
            <w:tcW w:w="1027"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eur/kg</w:t>
            </w:r>
          </w:p>
        </w:tc>
        <w:tc>
          <w:tcPr>
            <w:tcW w:w="127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0,440</w:t>
            </w:r>
          </w:p>
        </w:tc>
        <w:tc>
          <w:tcPr>
            <w:tcW w:w="131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0,51</w:t>
            </w:r>
          </w:p>
        </w:tc>
        <w:tc>
          <w:tcPr>
            <w:tcW w:w="1435"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116</w:t>
            </w:r>
          </w:p>
        </w:tc>
        <w:tc>
          <w:tcPr>
            <w:tcW w:w="1003"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0,723</w:t>
            </w:r>
          </w:p>
        </w:tc>
        <w:tc>
          <w:tcPr>
            <w:tcW w:w="141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FF0000"/>
                <w:sz w:val="22"/>
                <w:szCs w:val="22"/>
              </w:rPr>
            </w:pPr>
            <w:r w:rsidRPr="0038014C">
              <w:rPr>
                <w:rFonts w:ascii="Calibri" w:hAnsi="Calibri" w:cs="Calibri"/>
                <w:color w:val="FF0000"/>
                <w:sz w:val="22"/>
                <w:szCs w:val="22"/>
              </w:rPr>
              <w:t>164,2</w:t>
            </w:r>
          </w:p>
        </w:tc>
      </w:tr>
      <w:tr w:rsidR="0038014C" w:rsidRPr="0038014C" w:rsidTr="0038014C">
        <w:trPr>
          <w:trHeight w:val="300"/>
        </w:trPr>
        <w:tc>
          <w:tcPr>
            <w:tcW w:w="1323"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KAN</w:t>
            </w:r>
          </w:p>
        </w:tc>
        <w:tc>
          <w:tcPr>
            <w:tcW w:w="1027"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eur/kg</w:t>
            </w:r>
          </w:p>
        </w:tc>
        <w:tc>
          <w:tcPr>
            <w:tcW w:w="127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0,260</w:t>
            </w:r>
          </w:p>
        </w:tc>
        <w:tc>
          <w:tcPr>
            <w:tcW w:w="131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0,355</w:t>
            </w:r>
          </w:p>
        </w:tc>
        <w:tc>
          <w:tcPr>
            <w:tcW w:w="1435"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137</w:t>
            </w:r>
          </w:p>
        </w:tc>
        <w:tc>
          <w:tcPr>
            <w:tcW w:w="1003"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0,732</w:t>
            </w:r>
          </w:p>
        </w:tc>
        <w:tc>
          <w:tcPr>
            <w:tcW w:w="141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FF0000"/>
                <w:sz w:val="22"/>
                <w:szCs w:val="22"/>
              </w:rPr>
            </w:pPr>
            <w:r w:rsidRPr="0038014C">
              <w:rPr>
                <w:rFonts w:ascii="Calibri" w:hAnsi="Calibri" w:cs="Calibri"/>
                <w:color w:val="FF0000"/>
                <w:sz w:val="22"/>
                <w:szCs w:val="22"/>
              </w:rPr>
              <w:t>281,5</w:t>
            </w:r>
          </w:p>
        </w:tc>
      </w:tr>
      <w:tr w:rsidR="0038014C" w:rsidRPr="0038014C" w:rsidTr="0038014C">
        <w:trPr>
          <w:trHeight w:val="300"/>
        </w:trPr>
        <w:tc>
          <w:tcPr>
            <w:tcW w:w="1323" w:type="dxa"/>
            <w:tcBorders>
              <w:top w:val="nil"/>
              <w:left w:val="single" w:sz="8" w:space="0" w:color="auto"/>
              <w:bottom w:val="single" w:sz="4" w:space="0" w:color="auto"/>
              <w:right w:val="single" w:sz="4" w:space="0" w:color="auto"/>
            </w:tcBorders>
            <w:shd w:val="clear" w:color="000000" w:fill="FFFF00"/>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VARSTVO RASTLIN</w:t>
            </w:r>
          </w:p>
        </w:tc>
        <w:tc>
          <w:tcPr>
            <w:tcW w:w="1027"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 </w:t>
            </w:r>
          </w:p>
        </w:tc>
        <w:tc>
          <w:tcPr>
            <w:tcW w:w="1272"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100</w:t>
            </w:r>
          </w:p>
        </w:tc>
        <w:tc>
          <w:tcPr>
            <w:tcW w:w="1312"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 </w:t>
            </w:r>
          </w:p>
        </w:tc>
        <w:tc>
          <w:tcPr>
            <w:tcW w:w="1435"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125</w:t>
            </w:r>
          </w:p>
        </w:tc>
        <w:tc>
          <w:tcPr>
            <w:tcW w:w="1003"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 </w:t>
            </w:r>
          </w:p>
        </w:tc>
        <w:tc>
          <w:tcPr>
            <w:tcW w:w="1411" w:type="dxa"/>
            <w:tcBorders>
              <w:top w:val="nil"/>
              <w:left w:val="nil"/>
              <w:bottom w:val="single" w:sz="4" w:space="0" w:color="auto"/>
              <w:right w:val="single" w:sz="8" w:space="0" w:color="auto"/>
            </w:tcBorders>
            <w:shd w:val="clear" w:color="000000" w:fill="FFFF00"/>
            <w:noWrap/>
            <w:vAlign w:val="bottom"/>
            <w:hideMark/>
          </w:tcPr>
          <w:p w:rsidR="0038014C" w:rsidRPr="0038014C" w:rsidRDefault="0038014C" w:rsidP="0038014C">
            <w:pPr>
              <w:jc w:val="right"/>
              <w:rPr>
                <w:rFonts w:ascii="Calibri" w:hAnsi="Calibri" w:cs="Calibri"/>
                <w:b/>
                <w:bCs/>
                <w:color w:val="FF0000"/>
                <w:sz w:val="22"/>
                <w:szCs w:val="22"/>
              </w:rPr>
            </w:pPr>
            <w:r w:rsidRPr="0038014C">
              <w:rPr>
                <w:rFonts w:ascii="Calibri" w:hAnsi="Calibri" w:cs="Calibri"/>
                <w:b/>
                <w:bCs/>
                <w:color w:val="FF0000"/>
                <w:sz w:val="22"/>
                <w:szCs w:val="22"/>
              </w:rPr>
              <w:t>115,4</w:t>
            </w:r>
          </w:p>
        </w:tc>
      </w:tr>
      <w:tr w:rsidR="0038014C" w:rsidRPr="0038014C" w:rsidTr="0038014C">
        <w:trPr>
          <w:trHeight w:val="300"/>
        </w:trPr>
        <w:tc>
          <w:tcPr>
            <w:tcW w:w="1323"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Roundup energy</w:t>
            </w:r>
          </w:p>
        </w:tc>
        <w:tc>
          <w:tcPr>
            <w:tcW w:w="1027"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€/l</w:t>
            </w:r>
          </w:p>
        </w:tc>
        <w:tc>
          <w:tcPr>
            <w:tcW w:w="127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9,550</w:t>
            </w:r>
          </w:p>
        </w:tc>
        <w:tc>
          <w:tcPr>
            <w:tcW w:w="131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10</w:t>
            </w:r>
          </w:p>
        </w:tc>
        <w:tc>
          <w:tcPr>
            <w:tcW w:w="1435"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105</w:t>
            </w:r>
          </w:p>
        </w:tc>
        <w:tc>
          <w:tcPr>
            <w:tcW w:w="1003"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9,763</w:t>
            </w:r>
          </w:p>
        </w:tc>
        <w:tc>
          <w:tcPr>
            <w:tcW w:w="141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FF0000"/>
                <w:sz w:val="22"/>
                <w:szCs w:val="22"/>
              </w:rPr>
            </w:pPr>
            <w:r w:rsidRPr="0038014C">
              <w:rPr>
                <w:rFonts w:ascii="Calibri" w:hAnsi="Calibri" w:cs="Calibri"/>
                <w:color w:val="FF0000"/>
                <w:sz w:val="22"/>
                <w:szCs w:val="22"/>
              </w:rPr>
              <w:t>102,2</w:t>
            </w:r>
          </w:p>
        </w:tc>
      </w:tr>
      <w:tr w:rsidR="0038014C" w:rsidRPr="0038014C" w:rsidTr="0038014C">
        <w:trPr>
          <w:trHeight w:val="300"/>
        </w:trPr>
        <w:tc>
          <w:tcPr>
            <w:tcW w:w="1323"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Boom efekt</w:t>
            </w:r>
          </w:p>
        </w:tc>
        <w:tc>
          <w:tcPr>
            <w:tcW w:w="1027"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eur/l</w:t>
            </w:r>
          </w:p>
        </w:tc>
        <w:tc>
          <w:tcPr>
            <w:tcW w:w="127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7,820</w:t>
            </w:r>
          </w:p>
        </w:tc>
        <w:tc>
          <w:tcPr>
            <w:tcW w:w="131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10,55</w:t>
            </w:r>
          </w:p>
        </w:tc>
        <w:tc>
          <w:tcPr>
            <w:tcW w:w="1435"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135</w:t>
            </w:r>
          </w:p>
        </w:tc>
        <w:tc>
          <w:tcPr>
            <w:tcW w:w="1003"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11,003</w:t>
            </w:r>
          </w:p>
        </w:tc>
        <w:tc>
          <w:tcPr>
            <w:tcW w:w="141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FF0000"/>
                <w:sz w:val="22"/>
                <w:szCs w:val="22"/>
              </w:rPr>
            </w:pPr>
            <w:r w:rsidRPr="0038014C">
              <w:rPr>
                <w:rFonts w:ascii="Calibri" w:hAnsi="Calibri" w:cs="Calibri"/>
                <w:color w:val="FF0000"/>
                <w:sz w:val="22"/>
                <w:szCs w:val="22"/>
              </w:rPr>
              <w:t>140,7</w:t>
            </w:r>
          </w:p>
        </w:tc>
      </w:tr>
      <w:tr w:rsidR="0038014C" w:rsidRPr="0038014C" w:rsidTr="0038014C">
        <w:trPr>
          <w:trHeight w:val="300"/>
        </w:trPr>
        <w:tc>
          <w:tcPr>
            <w:tcW w:w="1323"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Arial" w:hAnsi="Arial" w:cs="Arial"/>
                <w:sz w:val="22"/>
                <w:szCs w:val="22"/>
              </w:rPr>
            </w:pPr>
            <w:r w:rsidRPr="0038014C">
              <w:rPr>
                <w:rFonts w:ascii="Arial" w:hAnsi="Arial" w:cs="Arial"/>
                <w:sz w:val="22"/>
                <w:szCs w:val="22"/>
              </w:rPr>
              <w:t xml:space="preserve">Switch 62,5 WG </w:t>
            </w:r>
          </w:p>
        </w:tc>
        <w:tc>
          <w:tcPr>
            <w:tcW w:w="1027"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€/kg</w:t>
            </w:r>
          </w:p>
        </w:tc>
        <w:tc>
          <w:tcPr>
            <w:tcW w:w="127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147,720</w:t>
            </w:r>
          </w:p>
        </w:tc>
        <w:tc>
          <w:tcPr>
            <w:tcW w:w="131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159,7</w:t>
            </w:r>
          </w:p>
        </w:tc>
        <w:tc>
          <w:tcPr>
            <w:tcW w:w="1435"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108</w:t>
            </w:r>
          </w:p>
        </w:tc>
        <w:tc>
          <w:tcPr>
            <w:tcW w:w="1003"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157,193</w:t>
            </w:r>
          </w:p>
        </w:tc>
        <w:tc>
          <w:tcPr>
            <w:tcW w:w="141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FF0000"/>
                <w:sz w:val="22"/>
                <w:szCs w:val="22"/>
              </w:rPr>
            </w:pPr>
            <w:r w:rsidRPr="0038014C">
              <w:rPr>
                <w:rFonts w:ascii="Calibri" w:hAnsi="Calibri" w:cs="Calibri"/>
                <w:color w:val="FF0000"/>
                <w:sz w:val="22"/>
                <w:szCs w:val="22"/>
              </w:rPr>
              <w:t>106,4</w:t>
            </w:r>
          </w:p>
        </w:tc>
      </w:tr>
      <w:tr w:rsidR="0038014C" w:rsidRPr="0038014C" w:rsidTr="0038014C">
        <w:trPr>
          <w:trHeight w:val="300"/>
        </w:trPr>
        <w:tc>
          <w:tcPr>
            <w:tcW w:w="1323"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Delan 700 WG</w:t>
            </w:r>
          </w:p>
        </w:tc>
        <w:tc>
          <w:tcPr>
            <w:tcW w:w="1027"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€/l</w:t>
            </w:r>
          </w:p>
        </w:tc>
        <w:tc>
          <w:tcPr>
            <w:tcW w:w="127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56,120</w:t>
            </w:r>
          </w:p>
        </w:tc>
        <w:tc>
          <w:tcPr>
            <w:tcW w:w="131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83,7</w:t>
            </w:r>
          </w:p>
        </w:tc>
        <w:tc>
          <w:tcPr>
            <w:tcW w:w="1435"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149</w:t>
            </w:r>
          </w:p>
        </w:tc>
        <w:tc>
          <w:tcPr>
            <w:tcW w:w="1003"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60,900</w:t>
            </w:r>
          </w:p>
        </w:tc>
        <w:tc>
          <w:tcPr>
            <w:tcW w:w="141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FF0000"/>
                <w:sz w:val="22"/>
                <w:szCs w:val="22"/>
              </w:rPr>
            </w:pPr>
            <w:r w:rsidRPr="0038014C">
              <w:rPr>
                <w:rFonts w:ascii="Calibri" w:hAnsi="Calibri" w:cs="Calibri"/>
                <w:color w:val="FF0000"/>
                <w:sz w:val="22"/>
                <w:szCs w:val="22"/>
              </w:rPr>
              <w:t>108,5</w:t>
            </w:r>
          </w:p>
        </w:tc>
      </w:tr>
      <w:tr w:rsidR="0038014C" w:rsidRPr="0038014C" w:rsidTr="0038014C">
        <w:trPr>
          <w:trHeight w:val="300"/>
        </w:trPr>
        <w:tc>
          <w:tcPr>
            <w:tcW w:w="1323"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Delan pro</w:t>
            </w:r>
          </w:p>
        </w:tc>
        <w:tc>
          <w:tcPr>
            <w:tcW w:w="1027"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€/l</w:t>
            </w:r>
          </w:p>
        </w:tc>
        <w:tc>
          <w:tcPr>
            <w:tcW w:w="127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15,130</w:t>
            </w:r>
          </w:p>
        </w:tc>
        <w:tc>
          <w:tcPr>
            <w:tcW w:w="131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19,08</w:t>
            </w:r>
          </w:p>
        </w:tc>
        <w:tc>
          <w:tcPr>
            <w:tcW w:w="1435"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126</w:t>
            </w:r>
          </w:p>
        </w:tc>
        <w:tc>
          <w:tcPr>
            <w:tcW w:w="1003"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18,040</w:t>
            </w:r>
          </w:p>
        </w:tc>
        <w:tc>
          <w:tcPr>
            <w:tcW w:w="141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FF0000"/>
                <w:sz w:val="22"/>
                <w:szCs w:val="22"/>
              </w:rPr>
            </w:pPr>
            <w:r w:rsidRPr="0038014C">
              <w:rPr>
                <w:rFonts w:ascii="Calibri" w:hAnsi="Calibri" w:cs="Calibri"/>
                <w:color w:val="FF0000"/>
                <w:sz w:val="22"/>
                <w:szCs w:val="22"/>
              </w:rPr>
              <w:t>119,2</w:t>
            </w:r>
          </w:p>
        </w:tc>
      </w:tr>
      <w:tr w:rsidR="0038014C" w:rsidRPr="0038014C" w:rsidTr="0038014C">
        <w:trPr>
          <w:trHeight w:val="300"/>
        </w:trPr>
        <w:tc>
          <w:tcPr>
            <w:tcW w:w="1323" w:type="dxa"/>
            <w:tcBorders>
              <w:top w:val="nil"/>
              <w:left w:val="single" w:sz="8" w:space="0" w:color="auto"/>
              <w:bottom w:val="single" w:sz="4" w:space="0" w:color="auto"/>
              <w:right w:val="single" w:sz="4" w:space="0" w:color="auto"/>
            </w:tcBorders>
            <w:shd w:val="clear" w:color="000000" w:fill="FFFF00"/>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KRMILA</w:t>
            </w:r>
          </w:p>
        </w:tc>
        <w:tc>
          <w:tcPr>
            <w:tcW w:w="1027"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 </w:t>
            </w:r>
          </w:p>
        </w:tc>
        <w:tc>
          <w:tcPr>
            <w:tcW w:w="1272"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100</w:t>
            </w:r>
          </w:p>
        </w:tc>
        <w:tc>
          <w:tcPr>
            <w:tcW w:w="1312"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 </w:t>
            </w:r>
          </w:p>
        </w:tc>
        <w:tc>
          <w:tcPr>
            <w:tcW w:w="1435"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138</w:t>
            </w:r>
          </w:p>
        </w:tc>
        <w:tc>
          <w:tcPr>
            <w:tcW w:w="1003"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 </w:t>
            </w:r>
          </w:p>
        </w:tc>
        <w:tc>
          <w:tcPr>
            <w:tcW w:w="1411" w:type="dxa"/>
            <w:tcBorders>
              <w:top w:val="nil"/>
              <w:left w:val="nil"/>
              <w:bottom w:val="single" w:sz="4" w:space="0" w:color="auto"/>
              <w:right w:val="single" w:sz="8" w:space="0" w:color="auto"/>
            </w:tcBorders>
            <w:shd w:val="clear" w:color="000000" w:fill="FFFF00"/>
            <w:noWrap/>
            <w:vAlign w:val="bottom"/>
            <w:hideMark/>
          </w:tcPr>
          <w:p w:rsidR="0038014C" w:rsidRPr="0038014C" w:rsidRDefault="0038014C" w:rsidP="0038014C">
            <w:pPr>
              <w:jc w:val="right"/>
              <w:rPr>
                <w:rFonts w:ascii="Calibri" w:hAnsi="Calibri" w:cs="Calibri"/>
                <w:b/>
                <w:bCs/>
                <w:color w:val="FF0000"/>
                <w:sz w:val="22"/>
                <w:szCs w:val="22"/>
              </w:rPr>
            </w:pPr>
            <w:r w:rsidRPr="0038014C">
              <w:rPr>
                <w:rFonts w:ascii="Calibri" w:hAnsi="Calibri" w:cs="Calibri"/>
                <w:b/>
                <w:bCs/>
                <w:color w:val="FF0000"/>
                <w:sz w:val="22"/>
                <w:szCs w:val="22"/>
              </w:rPr>
              <w:t>156,2</w:t>
            </w:r>
          </w:p>
        </w:tc>
      </w:tr>
      <w:tr w:rsidR="0038014C" w:rsidRPr="0038014C" w:rsidTr="0038014C">
        <w:trPr>
          <w:trHeight w:val="300"/>
        </w:trPr>
        <w:tc>
          <w:tcPr>
            <w:tcW w:w="1323"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soja (tropine)</w:t>
            </w:r>
          </w:p>
        </w:tc>
        <w:tc>
          <w:tcPr>
            <w:tcW w:w="1027"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eur/kg</w:t>
            </w:r>
          </w:p>
        </w:tc>
        <w:tc>
          <w:tcPr>
            <w:tcW w:w="127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0,538</w:t>
            </w:r>
          </w:p>
        </w:tc>
        <w:tc>
          <w:tcPr>
            <w:tcW w:w="131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0,5725</w:t>
            </w:r>
          </w:p>
        </w:tc>
        <w:tc>
          <w:tcPr>
            <w:tcW w:w="1435"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106</w:t>
            </w:r>
          </w:p>
        </w:tc>
        <w:tc>
          <w:tcPr>
            <w:tcW w:w="1003"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0,790</w:t>
            </w:r>
          </w:p>
        </w:tc>
        <w:tc>
          <w:tcPr>
            <w:tcW w:w="141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FF0000"/>
                <w:sz w:val="22"/>
                <w:szCs w:val="22"/>
              </w:rPr>
            </w:pPr>
            <w:r w:rsidRPr="0038014C">
              <w:rPr>
                <w:rFonts w:ascii="Calibri" w:hAnsi="Calibri" w:cs="Calibri"/>
                <w:color w:val="FF0000"/>
                <w:sz w:val="22"/>
                <w:szCs w:val="22"/>
              </w:rPr>
              <w:t>146,7</w:t>
            </w:r>
          </w:p>
        </w:tc>
      </w:tr>
      <w:tr w:rsidR="0038014C" w:rsidRPr="0038014C" w:rsidTr="0038014C">
        <w:trPr>
          <w:trHeight w:val="300"/>
        </w:trPr>
        <w:tc>
          <w:tcPr>
            <w:tcW w:w="1323"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sončnične tropine</w:t>
            </w:r>
          </w:p>
        </w:tc>
        <w:tc>
          <w:tcPr>
            <w:tcW w:w="1027"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eur/kg</w:t>
            </w:r>
          </w:p>
        </w:tc>
        <w:tc>
          <w:tcPr>
            <w:tcW w:w="127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0,356</w:t>
            </w:r>
          </w:p>
        </w:tc>
        <w:tc>
          <w:tcPr>
            <w:tcW w:w="131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0,425</w:t>
            </w:r>
          </w:p>
        </w:tc>
        <w:tc>
          <w:tcPr>
            <w:tcW w:w="1435"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119</w:t>
            </w:r>
          </w:p>
        </w:tc>
        <w:tc>
          <w:tcPr>
            <w:tcW w:w="1003"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0,520</w:t>
            </w:r>
          </w:p>
        </w:tc>
        <w:tc>
          <w:tcPr>
            <w:tcW w:w="141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FF0000"/>
                <w:sz w:val="22"/>
                <w:szCs w:val="22"/>
              </w:rPr>
            </w:pPr>
            <w:r w:rsidRPr="0038014C">
              <w:rPr>
                <w:rFonts w:ascii="Calibri" w:hAnsi="Calibri" w:cs="Calibri"/>
                <w:color w:val="FF0000"/>
                <w:sz w:val="22"/>
                <w:szCs w:val="22"/>
              </w:rPr>
              <w:t>146,1</w:t>
            </w:r>
          </w:p>
        </w:tc>
      </w:tr>
      <w:tr w:rsidR="0038014C" w:rsidRPr="0038014C" w:rsidTr="0038014C">
        <w:trPr>
          <w:trHeight w:val="300"/>
        </w:trPr>
        <w:tc>
          <w:tcPr>
            <w:tcW w:w="1323"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repične tropine</w:t>
            </w:r>
          </w:p>
        </w:tc>
        <w:tc>
          <w:tcPr>
            <w:tcW w:w="1027"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eur/kg</w:t>
            </w:r>
          </w:p>
        </w:tc>
        <w:tc>
          <w:tcPr>
            <w:tcW w:w="127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0,353</w:t>
            </w:r>
          </w:p>
        </w:tc>
        <w:tc>
          <w:tcPr>
            <w:tcW w:w="131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0,355</w:t>
            </w:r>
          </w:p>
        </w:tc>
        <w:tc>
          <w:tcPr>
            <w:tcW w:w="1435"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101</w:t>
            </w:r>
          </w:p>
        </w:tc>
        <w:tc>
          <w:tcPr>
            <w:tcW w:w="1003"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0,435</w:t>
            </w:r>
          </w:p>
        </w:tc>
        <w:tc>
          <w:tcPr>
            <w:tcW w:w="141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FF0000"/>
                <w:sz w:val="22"/>
                <w:szCs w:val="22"/>
              </w:rPr>
            </w:pPr>
            <w:r w:rsidRPr="0038014C">
              <w:rPr>
                <w:rFonts w:ascii="Calibri" w:hAnsi="Calibri" w:cs="Calibri"/>
                <w:color w:val="FF0000"/>
                <w:sz w:val="22"/>
                <w:szCs w:val="22"/>
              </w:rPr>
              <w:t>123,1</w:t>
            </w:r>
          </w:p>
        </w:tc>
      </w:tr>
      <w:tr w:rsidR="0038014C" w:rsidRPr="0038014C" w:rsidTr="0038014C">
        <w:trPr>
          <w:trHeight w:val="300"/>
        </w:trPr>
        <w:tc>
          <w:tcPr>
            <w:tcW w:w="1323"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ječmen</w:t>
            </w:r>
          </w:p>
        </w:tc>
        <w:tc>
          <w:tcPr>
            <w:tcW w:w="1027"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eur/kg</w:t>
            </w:r>
          </w:p>
        </w:tc>
        <w:tc>
          <w:tcPr>
            <w:tcW w:w="127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0,199</w:t>
            </w:r>
          </w:p>
        </w:tc>
        <w:tc>
          <w:tcPr>
            <w:tcW w:w="131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0,305</w:t>
            </w:r>
          </w:p>
        </w:tc>
        <w:tc>
          <w:tcPr>
            <w:tcW w:w="1435"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153</w:t>
            </w:r>
          </w:p>
        </w:tc>
        <w:tc>
          <w:tcPr>
            <w:tcW w:w="1003"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0,337</w:t>
            </w:r>
          </w:p>
        </w:tc>
        <w:tc>
          <w:tcPr>
            <w:tcW w:w="141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FF0000"/>
                <w:sz w:val="22"/>
                <w:szCs w:val="22"/>
              </w:rPr>
            </w:pPr>
            <w:r w:rsidRPr="0038014C">
              <w:rPr>
                <w:rFonts w:ascii="Calibri" w:hAnsi="Calibri" w:cs="Calibri"/>
                <w:color w:val="FF0000"/>
                <w:sz w:val="22"/>
                <w:szCs w:val="22"/>
              </w:rPr>
              <w:t>169,6</w:t>
            </w:r>
          </w:p>
        </w:tc>
      </w:tr>
      <w:tr w:rsidR="0038014C" w:rsidRPr="0038014C" w:rsidTr="0038014C">
        <w:trPr>
          <w:trHeight w:val="300"/>
        </w:trPr>
        <w:tc>
          <w:tcPr>
            <w:tcW w:w="1323"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koruza</w:t>
            </w:r>
          </w:p>
        </w:tc>
        <w:tc>
          <w:tcPr>
            <w:tcW w:w="1027"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eur/kg</w:t>
            </w:r>
          </w:p>
        </w:tc>
        <w:tc>
          <w:tcPr>
            <w:tcW w:w="127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0,206</w:t>
            </w:r>
          </w:p>
        </w:tc>
        <w:tc>
          <w:tcPr>
            <w:tcW w:w="131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0,39</w:t>
            </w:r>
          </w:p>
        </w:tc>
        <w:tc>
          <w:tcPr>
            <w:tcW w:w="1435"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189</w:t>
            </w:r>
          </w:p>
        </w:tc>
        <w:tc>
          <w:tcPr>
            <w:tcW w:w="1003"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0,430</w:t>
            </w:r>
          </w:p>
        </w:tc>
        <w:tc>
          <w:tcPr>
            <w:tcW w:w="141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FF0000"/>
                <w:sz w:val="22"/>
                <w:szCs w:val="22"/>
              </w:rPr>
            </w:pPr>
            <w:r w:rsidRPr="0038014C">
              <w:rPr>
                <w:rFonts w:ascii="Calibri" w:hAnsi="Calibri" w:cs="Calibri"/>
                <w:color w:val="FF0000"/>
                <w:sz w:val="22"/>
                <w:szCs w:val="22"/>
              </w:rPr>
              <w:t>208,4</w:t>
            </w:r>
          </w:p>
        </w:tc>
      </w:tr>
      <w:tr w:rsidR="0038014C" w:rsidRPr="0038014C" w:rsidTr="0038014C">
        <w:trPr>
          <w:trHeight w:val="300"/>
        </w:trPr>
        <w:tc>
          <w:tcPr>
            <w:tcW w:w="1323"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pšenica</w:t>
            </w:r>
          </w:p>
        </w:tc>
        <w:tc>
          <w:tcPr>
            <w:tcW w:w="1027"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eur/kg</w:t>
            </w:r>
          </w:p>
        </w:tc>
        <w:tc>
          <w:tcPr>
            <w:tcW w:w="127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0,214</w:t>
            </w:r>
          </w:p>
        </w:tc>
        <w:tc>
          <w:tcPr>
            <w:tcW w:w="131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0,335</w:t>
            </w:r>
          </w:p>
        </w:tc>
        <w:tc>
          <w:tcPr>
            <w:tcW w:w="1435"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157</w:t>
            </w:r>
          </w:p>
        </w:tc>
        <w:tc>
          <w:tcPr>
            <w:tcW w:w="1003"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0,350</w:t>
            </w:r>
          </w:p>
        </w:tc>
        <w:tc>
          <w:tcPr>
            <w:tcW w:w="141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FF0000"/>
                <w:sz w:val="22"/>
                <w:szCs w:val="22"/>
              </w:rPr>
            </w:pPr>
            <w:r w:rsidRPr="0038014C">
              <w:rPr>
                <w:rFonts w:ascii="Calibri" w:hAnsi="Calibri" w:cs="Calibri"/>
                <w:color w:val="FF0000"/>
                <w:sz w:val="22"/>
                <w:szCs w:val="22"/>
              </w:rPr>
              <w:t>163,6</w:t>
            </w:r>
          </w:p>
        </w:tc>
      </w:tr>
      <w:tr w:rsidR="0038014C" w:rsidRPr="0038014C" w:rsidTr="0038014C">
        <w:trPr>
          <w:trHeight w:val="300"/>
        </w:trPr>
        <w:tc>
          <w:tcPr>
            <w:tcW w:w="1323"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tl štarter</w:t>
            </w:r>
          </w:p>
        </w:tc>
        <w:tc>
          <w:tcPr>
            <w:tcW w:w="1027"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eur/kg</w:t>
            </w:r>
          </w:p>
        </w:tc>
        <w:tc>
          <w:tcPr>
            <w:tcW w:w="127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0,394</w:t>
            </w:r>
          </w:p>
        </w:tc>
        <w:tc>
          <w:tcPr>
            <w:tcW w:w="131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0,519</w:t>
            </w:r>
          </w:p>
        </w:tc>
        <w:tc>
          <w:tcPr>
            <w:tcW w:w="1435"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132</w:t>
            </w:r>
          </w:p>
        </w:tc>
        <w:tc>
          <w:tcPr>
            <w:tcW w:w="1003"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0,643</w:t>
            </w:r>
          </w:p>
        </w:tc>
        <w:tc>
          <w:tcPr>
            <w:tcW w:w="141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FF0000"/>
                <w:sz w:val="22"/>
                <w:szCs w:val="22"/>
              </w:rPr>
            </w:pPr>
            <w:r w:rsidRPr="0038014C">
              <w:rPr>
                <w:rFonts w:ascii="Calibri" w:hAnsi="Calibri" w:cs="Calibri"/>
                <w:color w:val="FF0000"/>
                <w:sz w:val="22"/>
                <w:szCs w:val="22"/>
              </w:rPr>
              <w:t>163,3</w:t>
            </w:r>
          </w:p>
        </w:tc>
      </w:tr>
      <w:tr w:rsidR="0038014C" w:rsidRPr="0038014C" w:rsidTr="0038014C">
        <w:trPr>
          <w:trHeight w:val="300"/>
        </w:trPr>
        <w:tc>
          <w:tcPr>
            <w:tcW w:w="1323"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super U</w:t>
            </w:r>
          </w:p>
        </w:tc>
        <w:tc>
          <w:tcPr>
            <w:tcW w:w="1027"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eur/kg</w:t>
            </w:r>
          </w:p>
        </w:tc>
        <w:tc>
          <w:tcPr>
            <w:tcW w:w="127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0,397</w:t>
            </w:r>
          </w:p>
        </w:tc>
        <w:tc>
          <w:tcPr>
            <w:tcW w:w="1312"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0,8</w:t>
            </w:r>
          </w:p>
        </w:tc>
        <w:tc>
          <w:tcPr>
            <w:tcW w:w="1435"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202</w:t>
            </w:r>
          </w:p>
        </w:tc>
        <w:tc>
          <w:tcPr>
            <w:tcW w:w="1003" w:type="dxa"/>
            <w:tcBorders>
              <w:top w:val="nil"/>
              <w:left w:val="nil"/>
              <w:bottom w:val="single" w:sz="4"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0,497</w:t>
            </w:r>
          </w:p>
        </w:tc>
        <w:tc>
          <w:tcPr>
            <w:tcW w:w="141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FF0000"/>
                <w:sz w:val="22"/>
                <w:szCs w:val="22"/>
              </w:rPr>
            </w:pPr>
            <w:r w:rsidRPr="0038014C">
              <w:rPr>
                <w:rFonts w:ascii="Calibri" w:hAnsi="Calibri" w:cs="Calibri"/>
                <w:color w:val="FF0000"/>
                <w:sz w:val="22"/>
                <w:szCs w:val="22"/>
              </w:rPr>
              <w:t>125,3</w:t>
            </w:r>
          </w:p>
        </w:tc>
      </w:tr>
      <w:tr w:rsidR="0038014C" w:rsidRPr="0038014C" w:rsidTr="0038014C">
        <w:trPr>
          <w:trHeight w:val="315"/>
        </w:trPr>
        <w:tc>
          <w:tcPr>
            <w:tcW w:w="1323" w:type="dxa"/>
            <w:tcBorders>
              <w:top w:val="nil"/>
              <w:left w:val="single" w:sz="8" w:space="0" w:color="auto"/>
              <w:bottom w:val="single" w:sz="8"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BEK 1</w:t>
            </w:r>
          </w:p>
        </w:tc>
        <w:tc>
          <w:tcPr>
            <w:tcW w:w="1027" w:type="dxa"/>
            <w:tcBorders>
              <w:top w:val="nil"/>
              <w:left w:val="nil"/>
              <w:bottom w:val="single" w:sz="8"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eur/kg</w:t>
            </w:r>
          </w:p>
        </w:tc>
        <w:tc>
          <w:tcPr>
            <w:tcW w:w="1272" w:type="dxa"/>
            <w:tcBorders>
              <w:top w:val="nil"/>
              <w:left w:val="nil"/>
              <w:bottom w:val="single" w:sz="8"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b/>
                <w:bCs/>
                <w:color w:val="000000"/>
                <w:sz w:val="22"/>
                <w:szCs w:val="22"/>
              </w:rPr>
            </w:pPr>
            <w:r w:rsidRPr="0038014C">
              <w:rPr>
                <w:rFonts w:ascii="Calibri" w:hAnsi="Calibri" w:cs="Calibri"/>
                <w:b/>
                <w:bCs/>
                <w:color w:val="000000"/>
                <w:sz w:val="22"/>
                <w:szCs w:val="22"/>
              </w:rPr>
              <w:t>0,301</w:t>
            </w:r>
          </w:p>
        </w:tc>
        <w:tc>
          <w:tcPr>
            <w:tcW w:w="1312" w:type="dxa"/>
            <w:tcBorders>
              <w:top w:val="nil"/>
              <w:left w:val="nil"/>
              <w:bottom w:val="single" w:sz="8"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0,64</w:t>
            </w:r>
          </w:p>
        </w:tc>
        <w:tc>
          <w:tcPr>
            <w:tcW w:w="1435" w:type="dxa"/>
            <w:tcBorders>
              <w:top w:val="nil"/>
              <w:left w:val="nil"/>
              <w:bottom w:val="single" w:sz="8"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213</w:t>
            </w:r>
          </w:p>
        </w:tc>
        <w:tc>
          <w:tcPr>
            <w:tcW w:w="1003" w:type="dxa"/>
            <w:tcBorders>
              <w:top w:val="nil"/>
              <w:left w:val="nil"/>
              <w:bottom w:val="single" w:sz="8" w:space="0" w:color="auto"/>
              <w:right w:val="single" w:sz="4"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0,480</w:t>
            </w:r>
          </w:p>
        </w:tc>
        <w:tc>
          <w:tcPr>
            <w:tcW w:w="1411" w:type="dxa"/>
            <w:tcBorders>
              <w:top w:val="nil"/>
              <w:left w:val="nil"/>
              <w:bottom w:val="single" w:sz="8"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FF0000"/>
                <w:sz w:val="22"/>
                <w:szCs w:val="22"/>
              </w:rPr>
            </w:pPr>
            <w:r w:rsidRPr="0038014C">
              <w:rPr>
                <w:rFonts w:ascii="Calibri" w:hAnsi="Calibri" w:cs="Calibri"/>
                <w:color w:val="FF0000"/>
                <w:sz w:val="22"/>
                <w:szCs w:val="22"/>
              </w:rPr>
              <w:t>159,6</w:t>
            </w:r>
          </w:p>
        </w:tc>
      </w:tr>
    </w:tbl>
    <w:p w:rsidR="0038014C" w:rsidRPr="0038014C" w:rsidRDefault="0038014C" w:rsidP="0038014C">
      <w:pPr>
        <w:rPr>
          <w:rFonts w:ascii="Calibri" w:hAnsi="Calibri" w:cs="Calibri"/>
          <w:i/>
          <w:color w:val="000000"/>
          <w:sz w:val="22"/>
          <w:szCs w:val="22"/>
        </w:rPr>
      </w:pPr>
      <w:r w:rsidRPr="0038014C">
        <w:rPr>
          <w:rFonts w:ascii="Calibri" w:hAnsi="Calibri" w:cs="Calibri"/>
          <w:i/>
          <w:color w:val="000000"/>
          <w:sz w:val="22"/>
          <w:szCs w:val="22"/>
        </w:rPr>
        <w:t>Vir podatkov: cene s kmetij zbrali Kmetijsko gozdarski zavodi pri KGZS</w:t>
      </w:r>
    </w:p>
    <w:p w:rsidR="0038014C" w:rsidRPr="0038014C" w:rsidRDefault="0038014C" w:rsidP="0038014C">
      <w:pPr>
        <w:rPr>
          <w:rFonts w:ascii="Calibri" w:hAnsi="Calibri" w:cs="Calibri"/>
          <w:color w:val="000000"/>
          <w:sz w:val="22"/>
          <w:szCs w:val="22"/>
        </w:rPr>
      </w:pPr>
    </w:p>
    <w:p w:rsidR="0038014C" w:rsidRPr="0038014C" w:rsidRDefault="0038014C" w:rsidP="0038014C">
      <w:pPr>
        <w:rPr>
          <w:sz w:val="22"/>
          <w:szCs w:val="22"/>
        </w:rPr>
      </w:pPr>
      <w:r w:rsidRPr="0038014C">
        <w:rPr>
          <w:noProof/>
          <w:sz w:val="22"/>
          <w:szCs w:val="22"/>
        </w:rPr>
        <w:drawing>
          <wp:inline distT="0" distB="0" distL="0" distR="0" wp14:anchorId="78F9555F" wp14:editId="104D1DA4">
            <wp:extent cx="4800600" cy="3086100"/>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014C" w:rsidRPr="0038014C" w:rsidRDefault="0038014C" w:rsidP="0038014C">
      <w:pPr>
        <w:rPr>
          <w:sz w:val="22"/>
          <w:szCs w:val="22"/>
        </w:rPr>
      </w:pPr>
    </w:p>
    <w:p w:rsidR="0038014C" w:rsidRPr="0038014C" w:rsidRDefault="0038014C" w:rsidP="0038014C">
      <w:pPr>
        <w:jc w:val="both"/>
        <w:rPr>
          <w:rFonts w:ascii="Tahoma" w:eastAsia="Arial" w:hAnsi="Tahoma" w:cs="Tahoma"/>
          <w:sz w:val="22"/>
          <w:szCs w:val="22"/>
        </w:rPr>
      </w:pPr>
      <w:r w:rsidRPr="0038014C">
        <w:rPr>
          <w:rFonts w:ascii="Tahoma" w:eastAsia="Arial" w:hAnsi="Tahoma" w:cs="Tahoma"/>
          <w:sz w:val="22"/>
          <w:szCs w:val="22"/>
        </w:rPr>
        <w:t>Zbrani podatki nakazujejo, da se je poleti zaznani trend občutne rasti cen repromaterial</w:t>
      </w:r>
      <w:r w:rsidR="002C5014">
        <w:rPr>
          <w:rFonts w:ascii="Tahoma" w:eastAsia="Arial" w:hAnsi="Tahoma" w:cs="Tahoma"/>
          <w:sz w:val="22"/>
          <w:szCs w:val="22"/>
        </w:rPr>
        <w:t>a</w:t>
      </w:r>
      <w:r w:rsidRPr="0038014C">
        <w:rPr>
          <w:rFonts w:ascii="Tahoma" w:eastAsia="Arial" w:hAnsi="Tahoma" w:cs="Tahoma"/>
          <w:sz w:val="22"/>
          <w:szCs w:val="22"/>
        </w:rPr>
        <w:t xml:space="preserve"> (razen pri sredstvih za varstvo rastlin) podaljšal v zimsko obdobje. </w:t>
      </w:r>
    </w:p>
    <w:p w:rsidR="0038014C" w:rsidRPr="0038014C" w:rsidRDefault="0038014C" w:rsidP="0038014C">
      <w:pPr>
        <w:jc w:val="both"/>
        <w:rPr>
          <w:rFonts w:ascii="Tahoma" w:eastAsia="Arial" w:hAnsi="Tahoma" w:cs="Tahoma"/>
          <w:sz w:val="22"/>
          <w:szCs w:val="22"/>
        </w:rPr>
      </w:pPr>
      <w:r w:rsidRPr="0038014C">
        <w:rPr>
          <w:rFonts w:ascii="Tahoma" w:eastAsia="Arial" w:hAnsi="Tahoma" w:cs="Tahoma"/>
          <w:sz w:val="22"/>
          <w:szCs w:val="22"/>
        </w:rPr>
        <w:t xml:space="preserve">Še hujše pa so razmere v živinorejski proizvodnji: poleg naštetih podražitev, </w:t>
      </w:r>
      <w:r w:rsidR="00BF50C1">
        <w:rPr>
          <w:rFonts w:ascii="Tahoma" w:eastAsia="Arial" w:hAnsi="Tahoma" w:cs="Tahoma"/>
          <w:sz w:val="22"/>
          <w:szCs w:val="22"/>
        </w:rPr>
        <w:t>ki</w:t>
      </w:r>
      <w:r w:rsidRPr="0038014C">
        <w:rPr>
          <w:rFonts w:ascii="Tahoma" w:eastAsia="Arial" w:hAnsi="Tahoma" w:cs="Tahoma"/>
          <w:sz w:val="22"/>
          <w:szCs w:val="22"/>
        </w:rPr>
        <w:t xml:space="preserve"> bremenijo tudi pridelavo krme, so se izjemno močno podražile tudi vse vrste krme, za ogromnih 56,2 %.</w:t>
      </w:r>
    </w:p>
    <w:p w:rsidR="0038014C" w:rsidRPr="0038014C" w:rsidRDefault="0038014C" w:rsidP="0038014C">
      <w:pPr>
        <w:rPr>
          <w:sz w:val="22"/>
          <w:szCs w:val="22"/>
        </w:rPr>
      </w:pPr>
    </w:p>
    <w:p w:rsidR="0038014C" w:rsidRPr="0038014C" w:rsidRDefault="0038014C" w:rsidP="0038014C">
      <w:pPr>
        <w:rPr>
          <w:sz w:val="22"/>
          <w:szCs w:val="22"/>
        </w:rPr>
      </w:pPr>
      <w:r w:rsidRPr="0038014C">
        <w:rPr>
          <w:noProof/>
          <w:sz w:val="22"/>
          <w:szCs w:val="22"/>
        </w:rPr>
        <w:drawing>
          <wp:inline distT="0" distB="0" distL="0" distR="0" wp14:anchorId="7976E76E" wp14:editId="61995268">
            <wp:extent cx="5149970" cy="3278037"/>
            <wp:effectExtent l="0" t="0" r="12700" b="1778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014C" w:rsidRPr="0038014C" w:rsidRDefault="0038014C" w:rsidP="0038014C">
      <w:pPr>
        <w:rPr>
          <w:rFonts w:ascii="Tahoma" w:hAnsi="Tahoma" w:cs="Tahoma"/>
          <w:b/>
          <w:color w:val="000000"/>
          <w:sz w:val="22"/>
          <w:szCs w:val="22"/>
        </w:rPr>
      </w:pPr>
      <w:r w:rsidRPr="0038014C">
        <w:rPr>
          <w:rFonts w:ascii="Tahoma" w:hAnsi="Tahoma" w:cs="Tahoma"/>
          <w:b/>
          <w:color w:val="000000"/>
          <w:sz w:val="22"/>
          <w:szCs w:val="22"/>
        </w:rPr>
        <w:lastRenderedPageBreak/>
        <w:t>ODKUPNE CENE KMETIJSKIH PRIDELKOV v obdobju pomlad - zima 2021</w:t>
      </w:r>
    </w:p>
    <w:p w:rsidR="0038014C" w:rsidRPr="0038014C" w:rsidRDefault="0038014C" w:rsidP="0038014C">
      <w:pPr>
        <w:rPr>
          <w:rFonts w:ascii="Tahoma" w:hAnsi="Tahoma" w:cs="Tahoma"/>
          <w:sz w:val="22"/>
          <w:szCs w:val="22"/>
        </w:rPr>
      </w:pPr>
    </w:p>
    <w:p w:rsidR="0038014C" w:rsidRPr="0038014C" w:rsidRDefault="0038014C" w:rsidP="0038014C">
      <w:pPr>
        <w:jc w:val="both"/>
        <w:rPr>
          <w:rFonts w:ascii="Tahoma" w:hAnsi="Tahoma" w:cs="Tahoma"/>
          <w:sz w:val="22"/>
          <w:szCs w:val="22"/>
        </w:rPr>
      </w:pPr>
      <w:r w:rsidRPr="0038014C">
        <w:rPr>
          <w:rFonts w:ascii="Tahoma" w:hAnsi="Tahoma" w:cs="Tahoma"/>
          <w:sz w:val="22"/>
          <w:szCs w:val="22"/>
        </w:rPr>
        <w:t>Uradna statistika je v obdobju med marcem in oktobrom zaznala naslednje gibanje odkupnih cen:</w:t>
      </w:r>
    </w:p>
    <w:p w:rsidR="0038014C" w:rsidRPr="0038014C" w:rsidRDefault="0038014C" w:rsidP="0038014C">
      <w:pPr>
        <w:jc w:val="both"/>
        <w:rPr>
          <w:rFonts w:ascii="Tahoma" w:hAnsi="Tahoma" w:cs="Tahoma"/>
          <w:sz w:val="22"/>
          <w:szCs w:val="22"/>
        </w:rPr>
      </w:pPr>
    </w:p>
    <w:tbl>
      <w:tblPr>
        <w:tblW w:w="8364" w:type="dxa"/>
        <w:tblInd w:w="-10" w:type="dxa"/>
        <w:tblCellMar>
          <w:left w:w="70" w:type="dxa"/>
          <w:right w:w="70" w:type="dxa"/>
        </w:tblCellMar>
        <w:tblLook w:val="04A0" w:firstRow="1" w:lastRow="0" w:firstColumn="1" w:lastColumn="0" w:noHBand="0" w:noVBand="1"/>
      </w:tblPr>
      <w:tblGrid>
        <w:gridCol w:w="4937"/>
        <w:gridCol w:w="1726"/>
        <w:gridCol w:w="1701"/>
      </w:tblGrid>
      <w:tr w:rsidR="0038014C" w:rsidRPr="0038014C" w:rsidTr="0038014C">
        <w:trPr>
          <w:trHeight w:val="375"/>
        </w:trPr>
        <w:tc>
          <w:tcPr>
            <w:tcW w:w="8364" w:type="dxa"/>
            <w:gridSpan w:val="3"/>
            <w:tcBorders>
              <w:top w:val="single" w:sz="8" w:space="0" w:color="auto"/>
              <w:left w:val="single" w:sz="8" w:space="0" w:color="auto"/>
              <w:bottom w:val="nil"/>
              <w:right w:val="single" w:sz="8" w:space="0" w:color="000000"/>
            </w:tcBorders>
            <w:shd w:val="clear" w:color="auto" w:fill="auto"/>
            <w:noWrap/>
            <w:vAlign w:val="bottom"/>
            <w:hideMark/>
          </w:tcPr>
          <w:p w:rsidR="0038014C" w:rsidRPr="0038014C" w:rsidRDefault="0038014C" w:rsidP="0038014C">
            <w:pPr>
              <w:rPr>
                <w:rFonts w:ascii="Calibri" w:hAnsi="Calibri" w:cs="Calibri"/>
                <w:b/>
                <w:bCs/>
                <w:color w:val="000000"/>
                <w:sz w:val="22"/>
                <w:szCs w:val="22"/>
              </w:rPr>
            </w:pPr>
            <w:r w:rsidRPr="0038014C">
              <w:rPr>
                <w:rFonts w:ascii="Calibri" w:hAnsi="Calibri" w:cs="Calibri"/>
                <w:b/>
                <w:bCs/>
                <w:color w:val="000000"/>
                <w:sz w:val="22"/>
                <w:szCs w:val="22"/>
              </w:rPr>
              <w:t>Indeksi cen kmetijskih pridelkov pri pridelovalcih (preračun iz povpr. 2015=100)</w:t>
            </w:r>
          </w:p>
        </w:tc>
      </w:tr>
      <w:tr w:rsidR="0038014C" w:rsidRPr="0038014C" w:rsidTr="0038014C">
        <w:trPr>
          <w:trHeight w:val="300"/>
        </w:trPr>
        <w:tc>
          <w:tcPr>
            <w:tcW w:w="4937" w:type="dxa"/>
            <w:tcBorders>
              <w:top w:val="nil"/>
              <w:left w:val="single" w:sz="8" w:space="0" w:color="auto"/>
              <w:bottom w:val="nil"/>
              <w:right w:val="nil"/>
            </w:tcBorders>
            <w:shd w:val="clear" w:color="auto" w:fill="auto"/>
            <w:noWrap/>
            <w:vAlign w:val="bottom"/>
            <w:hideMark/>
          </w:tcPr>
          <w:p w:rsidR="0038014C" w:rsidRPr="0038014C" w:rsidRDefault="0038014C" w:rsidP="0038014C">
            <w:pPr>
              <w:rPr>
                <w:rFonts w:ascii="Calibri" w:hAnsi="Calibri" w:cs="Calibri"/>
                <w:color w:val="000000"/>
                <w:sz w:val="22"/>
                <w:szCs w:val="22"/>
              </w:rPr>
            </w:pPr>
          </w:p>
        </w:tc>
        <w:tc>
          <w:tcPr>
            <w:tcW w:w="1726" w:type="dxa"/>
            <w:tcBorders>
              <w:top w:val="nil"/>
              <w:left w:val="nil"/>
              <w:bottom w:val="nil"/>
              <w:right w:val="nil"/>
            </w:tcBorders>
            <w:shd w:val="clear" w:color="auto" w:fill="auto"/>
            <w:noWrap/>
            <w:vAlign w:val="bottom"/>
            <w:hideMark/>
          </w:tcPr>
          <w:p w:rsidR="0038014C" w:rsidRPr="0038014C" w:rsidRDefault="0038014C" w:rsidP="0038014C">
            <w:pPr>
              <w:rPr>
                <w:rFonts w:ascii="Calibri" w:hAnsi="Calibri" w:cs="Calibri"/>
                <w:color w:val="000000"/>
                <w:sz w:val="22"/>
                <w:szCs w:val="22"/>
              </w:rPr>
            </w:pPr>
          </w:p>
        </w:tc>
        <w:tc>
          <w:tcPr>
            <w:tcW w:w="1701" w:type="dxa"/>
            <w:tcBorders>
              <w:top w:val="nil"/>
              <w:left w:val="nil"/>
              <w:bottom w:val="nil"/>
              <w:right w:val="single" w:sz="8"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 </w:t>
            </w:r>
          </w:p>
        </w:tc>
      </w:tr>
      <w:tr w:rsidR="0038014C" w:rsidRPr="0038014C" w:rsidTr="0038014C">
        <w:trPr>
          <w:trHeight w:val="300"/>
        </w:trPr>
        <w:tc>
          <w:tcPr>
            <w:tcW w:w="493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 </w:t>
            </w:r>
          </w:p>
        </w:tc>
        <w:tc>
          <w:tcPr>
            <w:tcW w:w="1726" w:type="dxa"/>
            <w:tcBorders>
              <w:top w:val="single" w:sz="4" w:space="0" w:color="auto"/>
              <w:left w:val="nil"/>
              <w:bottom w:val="single" w:sz="4" w:space="0" w:color="auto"/>
              <w:right w:val="single" w:sz="4" w:space="0" w:color="auto"/>
            </w:tcBorders>
            <w:shd w:val="clear" w:color="000000" w:fill="FFFF00"/>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okt.21/okt.20</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okt.21/mar.21</w:t>
            </w:r>
          </w:p>
        </w:tc>
      </w:tr>
      <w:tr w:rsidR="0038014C" w:rsidRPr="0038014C" w:rsidTr="0038014C">
        <w:trPr>
          <w:trHeight w:val="300"/>
        </w:trPr>
        <w:tc>
          <w:tcPr>
            <w:tcW w:w="4937"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b/>
                <w:bCs/>
                <w:color w:val="000000"/>
                <w:sz w:val="22"/>
                <w:szCs w:val="22"/>
              </w:rPr>
            </w:pPr>
            <w:r w:rsidRPr="0038014C">
              <w:rPr>
                <w:rFonts w:ascii="Calibri" w:hAnsi="Calibri" w:cs="Calibri"/>
                <w:b/>
                <w:bCs/>
                <w:color w:val="000000"/>
                <w:sz w:val="22"/>
                <w:szCs w:val="22"/>
              </w:rPr>
              <w:t>KMETIJSTVO – SKUPAJ</w:t>
            </w:r>
          </w:p>
        </w:tc>
        <w:tc>
          <w:tcPr>
            <w:tcW w:w="1726"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120,6</w:t>
            </w:r>
          </w:p>
        </w:tc>
        <w:tc>
          <w:tcPr>
            <w:tcW w:w="170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112,1</w:t>
            </w:r>
          </w:p>
        </w:tc>
      </w:tr>
      <w:tr w:rsidR="0038014C" w:rsidRPr="0038014C" w:rsidTr="0038014C">
        <w:trPr>
          <w:trHeight w:val="300"/>
        </w:trPr>
        <w:tc>
          <w:tcPr>
            <w:tcW w:w="4937"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b/>
                <w:bCs/>
                <w:color w:val="000000"/>
                <w:sz w:val="22"/>
                <w:szCs w:val="22"/>
              </w:rPr>
            </w:pPr>
            <w:r w:rsidRPr="0038014C">
              <w:rPr>
                <w:rFonts w:ascii="Calibri" w:hAnsi="Calibri" w:cs="Calibri"/>
                <w:b/>
                <w:bCs/>
                <w:color w:val="000000"/>
                <w:sz w:val="22"/>
                <w:szCs w:val="22"/>
              </w:rPr>
              <w:t>RASTLINSKI PRIDELKI</w:t>
            </w:r>
          </w:p>
        </w:tc>
        <w:tc>
          <w:tcPr>
            <w:tcW w:w="1726"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129,7</w:t>
            </w:r>
          </w:p>
        </w:tc>
        <w:tc>
          <w:tcPr>
            <w:tcW w:w="170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106,7</w:t>
            </w:r>
          </w:p>
        </w:tc>
      </w:tr>
      <w:tr w:rsidR="0038014C" w:rsidRPr="0038014C" w:rsidTr="0038014C">
        <w:trPr>
          <w:trHeight w:val="300"/>
        </w:trPr>
        <w:tc>
          <w:tcPr>
            <w:tcW w:w="4937"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b/>
                <w:bCs/>
                <w:color w:val="000000"/>
                <w:sz w:val="22"/>
                <w:szCs w:val="22"/>
              </w:rPr>
            </w:pPr>
            <w:r w:rsidRPr="0038014C">
              <w:rPr>
                <w:rFonts w:ascii="Calibri" w:hAnsi="Calibri" w:cs="Calibri"/>
                <w:b/>
                <w:bCs/>
                <w:color w:val="000000"/>
                <w:sz w:val="22"/>
                <w:szCs w:val="22"/>
              </w:rPr>
              <w:t>ŽITA</w:t>
            </w:r>
          </w:p>
        </w:tc>
        <w:tc>
          <w:tcPr>
            <w:tcW w:w="1726"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177,2</w:t>
            </w:r>
          </w:p>
        </w:tc>
        <w:tc>
          <w:tcPr>
            <w:tcW w:w="170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160,0</w:t>
            </w:r>
          </w:p>
        </w:tc>
      </w:tr>
      <w:tr w:rsidR="0038014C" w:rsidRPr="0038014C" w:rsidTr="0038014C">
        <w:trPr>
          <w:trHeight w:val="300"/>
        </w:trPr>
        <w:tc>
          <w:tcPr>
            <w:tcW w:w="4937"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b/>
                <w:bCs/>
                <w:color w:val="000000"/>
                <w:sz w:val="22"/>
                <w:szCs w:val="22"/>
              </w:rPr>
            </w:pPr>
            <w:r w:rsidRPr="0038014C">
              <w:rPr>
                <w:rFonts w:ascii="Calibri" w:hAnsi="Calibri" w:cs="Calibri"/>
                <w:b/>
                <w:bCs/>
                <w:color w:val="000000"/>
                <w:sz w:val="22"/>
                <w:szCs w:val="22"/>
              </w:rPr>
              <w:t>Pšenica in pira</w:t>
            </w:r>
          </w:p>
        </w:tc>
        <w:tc>
          <w:tcPr>
            <w:tcW w:w="1726"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138,3</w:t>
            </w:r>
          </w:p>
        </w:tc>
        <w:tc>
          <w:tcPr>
            <w:tcW w:w="170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125,5</w:t>
            </w:r>
          </w:p>
        </w:tc>
      </w:tr>
      <w:tr w:rsidR="0038014C" w:rsidRPr="0038014C" w:rsidTr="0038014C">
        <w:trPr>
          <w:trHeight w:val="300"/>
        </w:trPr>
        <w:tc>
          <w:tcPr>
            <w:tcW w:w="4937"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b/>
                <w:bCs/>
                <w:color w:val="000000"/>
                <w:sz w:val="22"/>
                <w:szCs w:val="22"/>
              </w:rPr>
            </w:pPr>
            <w:r w:rsidRPr="0038014C">
              <w:rPr>
                <w:rFonts w:ascii="Calibri" w:hAnsi="Calibri" w:cs="Calibri"/>
                <w:b/>
                <w:bCs/>
                <w:color w:val="000000"/>
                <w:sz w:val="22"/>
                <w:szCs w:val="22"/>
              </w:rPr>
              <w:t>Koruza v zrnju</w:t>
            </w:r>
          </w:p>
        </w:tc>
        <w:tc>
          <w:tcPr>
            <w:tcW w:w="1726"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177,7</w:t>
            </w:r>
          </w:p>
        </w:tc>
        <w:tc>
          <w:tcPr>
            <w:tcW w:w="170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 xml:space="preserve"> </w:t>
            </w:r>
          </w:p>
        </w:tc>
      </w:tr>
      <w:tr w:rsidR="0038014C" w:rsidRPr="0038014C" w:rsidTr="0038014C">
        <w:trPr>
          <w:trHeight w:val="300"/>
        </w:trPr>
        <w:tc>
          <w:tcPr>
            <w:tcW w:w="4937"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b/>
                <w:bCs/>
                <w:color w:val="000000"/>
                <w:sz w:val="22"/>
                <w:szCs w:val="22"/>
              </w:rPr>
            </w:pPr>
            <w:r w:rsidRPr="0038014C">
              <w:rPr>
                <w:rFonts w:ascii="Calibri" w:hAnsi="Calibri" w:cs="Calibri"/>
                <w:b/>
                <w:bCs/>
                <w:color w:val="000000"/>
                <w:sz w:val="22"/>
                <w:szCs w:val="22"/>
              </w:rPr>
              <w:t>Oljnice</w:t>
            </w:r>
          </w:p>
        </w:tc>
        <w:tc>
          <w:tcPr>
            <w:tcW w:w="1726"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156,7</w:t>
            </w:r>
          </w:p>
        </w:tc>
        <w:tc>
          <w:tcPr>
            <w:tcW w:w="170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 xml:space="preserve"> </w:t>
            </w:r>
          </w:p>
        </w:tc>
      </w:tr>
      <w:tr w:rsidR="0038014C" w:rsidRPr="0038014C" w:rsidTr="0038014C">
        <w:trPr>
          <w:trHeight w:val="300"/>
        </w:trPr>
        <w:tc>
          <w:tcPr>
            <w:tcW w:w="4937"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b/>
                <w:bCs/>
                <w:color w:val="000000"/>
                <w:sz w:val="22"/>
                <w:szCs w:val="22"/>
              </w:rPr>
            </w:pPr>
            <w:r w:rsidRPr="0038014C">
              <w:rPr>
                <w:rFonts w:ascii="Calibri" w:hAnsi="Calibri" w:cs="Calibri"/>
                <w:b/>
                <w:bCs/>
                <w:color w:val="000000"/>
                <w:sz w:val="22"/>
                <w:szCs w:val="22"/>
              </w:rPr>
              <w:t>Sveže zelenjadnice</w:t>
            </w:r>
          </w:p>
        </w:tc>
        <w:tc>
          <w:tcPr>
            <w:tcW w:w="1726"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108,7</w:t>
            </w:r>
          </w:p>
        </w:tc>
        <w:tc>
          <w:tcPr>
            <w:tcW w:w="170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63,9</w:t>
            </w:r>
          </w:p>
        </w:tc>
      </w:tr>
      <w:tr w:rsidR="0038014C" w:rsidRPr="0038014C" w:rsidTr="0038014C">
        <w:trPr>
          <w:trHeight w:val="300"/>
        </w:trPr>
        <w:tc>
          <w:tcPr>
            <w:tcW w:w="4937"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b/>
                <w:bCs/>
                <w:color w:val="000000"/>
                <w:sz w:val="22"/>
                <w:szCs w:val="22"/>
              </w:rPr>
            </w:pPr>
            <w:r w:rsidRPr="0038014C">
              <w:rPr>
                <w:rFonts w:ascii="Calibri" w:hAnsi="Calibri" w:cs="Calibri"/>
                <w:b/>
                <w:bCs/>
                <w:color w:val="000000"/>
                <w:sz w:val="22"/>
                <w:szCs w:val="22"/>
              </w:rPr>
              <w:t>Krompir</w:t>
            </w:r>
          </w:p>
        </w:tc>
        <w:tc>
          <w:tcPr>
            <w:tcW w:w="1726"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174,6</w:t>
            </w:r>
          </w:p>
        </w:tc>
        <w:tc>
          <w:tcPr>
            <w:tcW w:w="170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189,2</w:t>
            </w:r>
          </w:p>
        </w:tc>
      </w:tr>
      <w:tr w:rsidR="0038014C" w:rsidRPr="0038014C" w:rsidTr="0038014C">
        <w:trPr>
          <w:trHeight w:val="300"/>
        </w:trPr>
        <w:tc>
          <w:tcPr>
            <w:tcW w:w="4937"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b/>
                <w:bCs/>
                <w:color w:val="000000"/>
                <w:sz w:val="22"/>
                <w:szCs w:val="22"/>
              </w:rPr>
            </w:pPr>
            <w:r w:rsidRPr="0038014C">
              <w:rPr>
                <w:rFonts w:ascii="Calibri" w:hAnsi="Calibri" w:cs="Calibri"/>
                <w:b/>
                <w:bCs/>
                <w:color w:val="000000"/>
                <w:sz w:val="22"/>
                <w:szCs w:val="22"/>
              </w:rPr>
              <w:t>Sveže sadje</w:t>
            </w:r>
          </w:p>
        </w:tc>
        <w:tc>
          <w:tcPr>
            <w:tcW w:w="1726"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149,9</w:t>
            </w:r>
          </w:p>
        </w:tc>
        <w:tc>
          <w:tcPr>
            <w:tcW w:w="170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110,1</w:t>
            </w:r>
          </w:p>
        </w:tc>
      </w:tr>
      <w:tr w:rsidR="0038014C" w:rsidRPr="0038014C" w:rsidTr="0038014C">
        <w:trPr>
          <w:trHeight w:val="300"/>
        </w:trPr>
        <w:tc>
          <w:tcPr>
            <w:tcW w:w="4937"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b/>
                <w:bCs/>
                <w:color w:val="000000"/>
                <w:sz w:val="22"/>
                <w:szCs w:val="22"/>
              </w:rPr>
            </w:pPr>
            <w:r w:rsidRPr="0038014C">
              <w:rPr>
                <w:rFonts w:ascii="Calibri" w:hAnsi="Calibri" w:cs="Calibri"/>
                <w:b/>
                <w:bCs/>
                <w:color w:val="000000"/>
                <w:sz w:val="22"/>
                <w:szCs w:val="22"/>
              </w:rPr>
              <w:t>Jabolka, namizna</w:t>
            </w:r>
          </w:p>
        </w:tc>
        <w:tc>
          <w:tcPr>
            <w:tcW w:w="1726"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159,3</w:t>
            </w:r>
          </w:p>
        </w:tc>
        <w:tc>
          <w:tcPr>
            <w:tcW w:w="170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107,2</w:t>
            </w:r>
          </w:p>
        </w:tc>
      </w:tr>
      <w:tr w:rsidR="0038014C" w:rsidRPr="0038014C" w:rsidTr="0038014C">
        <w:trPr>
          <w:trHeight w:val="300"/>
        </w:trPr>
        <w:tc>
          <w:tcPr>
            <w:tcW w:w="4937"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b/>
                <w:bCs/>
                <w:color w:val="000000"/>
                <w:sz w:val="22"/>
                <w:szCs w:val="22"/>
              </w:rPr>
            </w:pPr>
            <w:r w:rsidRPr="0038014C">
              <w:rPr>
                <w:rFonts w:ascii="Calibri" w:hAnsi="Calibri" w:cs="Calibri"/>
                <w:b/>
                <w:bCs/>
                <w:color w:val="000000"/>
                <w:sz w:val="22"/>
                <w:szCs w:val="22"/>
              </w:rPr>
              <w:t>Vino</w:t>
            </w:r>
          </w:p>
        </w:tc>
        <w:tc>
          <w:tcPr>
            <w:tcW w:w="1726"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96,5</w:t>
            </w:r>
          </w:p>
        </w:tc>
        <w:tc>
          <w:tcPr>
            <w:tcW w:w="170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103,6</w:t>
            </w:r>
          </w:p>
        </w:tc>
      </w:tr>
      <w:tr w:rsidR="0038014C" w:rsidRPr="0038014C" w:rsidTr="0038014C">
        <w:trPr>
          <w:trHeight w:val="300"/>
        </w:trPr>
        <w:tc>
          <w:tcPr>
            <w:tcW w:w="4937"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b/>
                <w:bCs/>
                <w:color w:val="000000"/>
                <w:sz w:val="22"/>
                <w:szCs w:val="22"/>
              </w:rPr>
            </w:pPr>
            <w:r w:rsidRPr="0038014C">
              <w:rPr>
                <w:rFonts w:ascii="Calibri" w:hAnsi="Calibri" w:cs="Calibri"/>
                <w:b/>
                <w:bCs/>
                <w:color w:val="000000"/>
                <w:sz w:val="22"/>
                <w:szCs w:val="22"/>
              </w:rPr>
              <w:t>ŽIVALI ZA ZAKOL</w:t>
            </w:r>
          </w:p>
        </w:tc>
        <w:tc>
          <w:tcPr>
            <w:tcW w:w="1726"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109,6</w:t>
            </w:r>
          </w:p>
        </w:tc>
        <w:tc>
          <w:tcPr>
            <w:tcW w:w="170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106,2</w:t>
            </w:r>
          </w:p>
        </w:tc>
      </w:tr>
      <w:tr w:rsidR="0038014C" w:rsidRPr="0038014C" w:rsidTr="0038014C">
        <w:trPr>
          <w:trHeight w:val="300"/>
        </w:trPr>
        <w:tc>
          <w:tcPr>
            <w:tcW w:w="4937"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b/>
                <w:bCs/>
                <w:color w:val="000000"/>
                <w:sz w:val="22"/>
                <w:szCs w:val="22"/>
              </w:rPr>
            </w:pPr>
            <w:r w:rsidRPr="0038014C">
              <w:rPr>
                <w:rFonts w:ascii="Calibri" w:hAnsi="Calibri" w:cs="Calibri"/>
                <w:b/>
                <w:bCs/>
                <w:color w:val="000000"/>
                <w:sz w:val="22"/>
                <w:szCs w:val="22"/>
              </w:rPr>
              <w:t>Govedo</w:t>
            </w:r>
          </w:p>
        </w:tc>
        <w:tc>
          <w:tcPr>
            <w:tcW w:w="1726"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120,5</w:t>
            </w:r>
          </w:p>
        </w:tc>
        <w:tc>
          <w:tcPr>
            <w:tcW w:w="170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112,9</w:t>
            </w:r>
          </w:p>
        </w:tc>
      </w:tr>
      <w:tr w:rsidR="0038014C" w:rsidRPr="0038014C" w:rsidTr="0038014C">
        <w:trPr>
          <w:trHeight w:val="300"/>
        </w:trPr>
        <w:tc>
          <w:tcPr>
            <w:tcW w:w="4937"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b/>
                <w:bCs/>
                <w:color w:val="000000"/>
                <w:sz w:val="22"/>
                <w:szCs w:val="22"/>
              </w:rPr>
            </w:pPr>
            <w:r w:rsidRPr="0038014C">
              <w:rPr>
                <w:rFonts w:ascii="Calibri" w:hAnsi="Calibri" w:cs="Calibri"/>
                <w:b/>
                <w:bCs/>
                <w:color w:val="000000"/>
                <w:sz w:val="22"/>
                <w:szCs w:val="22"/>
              </w:rPr>
              <w:t>Prašiči</w:t>
            </w:r>
          </w:p>
        </w:tc>
        <w:tc>
          <w:tcPr>
            <w:tcW w:w="1726"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97,6</w:t>
            </w:r>
          </w:p>
        </w:tc>
        <w:tc>
          <w:tcPr>
            <w:tcW w:w="170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100,0</w:t>
            </w:r>
          </w:p>
        </w:tc>
      </w:tr>
      <w:tr w:rsidR="0038014C" w:rsidRPr="0038014C" w:rsidTr="0038014C">
        <w:trPr>
          <w:trHeight w:val="300"/>
        </w:trPr>
        <w:tc>
          <w:tcPr>
            <w:tcW w:w="4937"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b/>
                <w:bCs/>
                <w:color w:val="000000"/>
                <w:sz w:val="22"/>
                <w:szCs w:val="22"/>
              </w:rPr>
            </w:pPr>
            <w:r w:rsidRPr="0038014C">
              <w:rPr>
                <w:rFonts w:ascii="Calibri" w:hAnsi="Calibri" w:cs="Calibri"/>
                <w:b/>
                <w:bCs/>
                <w:color w:val="000000"/>
                <w:sz w:val="22"/>
                <w:szCs w:val="22"/>
              </w:rPr>
              <w:t>Mleko, kravje</w:t>
            </w:r>
          </w:p>
        </w:tc>
        <w:tc>
          <w:tcPr>
            <w:tcW w:w="1726"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108,3</w:t>
            </w:r>
          </w:p>
        </w:tc>
        <w:tc>
          <w:tcPr>
            <w:tcW w:w="170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107,1</w:t>
            </w:r>
          </w:p>
        </w:tc>
      </w:tr>
      <w:tr w:rsidR="0038014C" w:rsidRPr="0038014C" w:rsidTr="0038014C">
        <w:trPr>
          <w:trHeight w:val="300"/>
        </w:trPr>
        <w:tc>
          <w:tcPr>
            <w:tcW w:w="4937" w:type="dxa"/>
            <w:tcBorders>
              <w:top w:val="nil"/>
              <w:left w:val="single" w:sz="8" w:space="0" w:color="auto"/>
              <w:bottom w:val="single" w:sz="4" w:space="0" w:color="auto"/>
              <w:right w:val="single" w:sz="4" w:space="0" w:color="auto"/>
            </w:tcBorders>
            <w:shd w:val="clear" w:color="auto" w:fill="auto"/>
            <w:noWrap/>
            <w:vAlign w:val="bottom"/>
            <w:hideMark/>
          </w:tcPr>
          <w:p w:rsidR="0038014C" w:rsidRPr="0038014C" w:rsidRDefault="0038014C" w:rsidP="0038014C">
            <w:pPr>
              <w:rPr>
                <w:rFonts w:ascii="Calibri" w:hAnsi="Calibri" w:cs="Calibri"/>
                <w:b/>
                <w:bCs/>
                <w:color w:val="000000"/>
                <w:sz w:val="22"/>
                <w:szCs w:val="22"/>
              </w:rPr>
            </w:pPr>
            <w:r w:rsidRPr="0038014C">
              <w:rPr>
                <w:rFonts w:ascii="Calibri" w:hAnsi="Calibri" w:cs="Calibri"/>
                <w:b/>
                <w:bCs/>
                <w:color w:val="000000"/>
                <w:sz w:val="22"/>
                <w:szCs w:val="22"/>
              </w:rPr>
              <w:t>Jajca</w:t>
            </w:r>
          </w:p>
        </w:tc>
        <w:tc>
          <w:tcPr>
            <w:tcW w:w="1726" w:type="dxa"/>
            <w:tcBorders>
              <w:top w:val="nil"/>
              <w:left w:val="nil"/>
              <w:bottom w:val="single" w:sz="4" w:space="0" w:color="auto"/>
              <w:right w:val="single" w:sz="4" w:space="0" w:color="auto"/>
            </w:tcBorders>
            <w:shd w:val="clear" w:color="000000" w:fill="FFFF00"/>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105,0</w:t>
            </w:r>
          </w:p>
        </w:tc>
        <w:tc>
          <w:tcPr>
            <w:tcW w:w="1701" w:type="dxa"/>
            <w:tcBorders>
              <w:top w:val="nil"/>
              <w:left w:val="nil"/>
              <w:bottom w:val="single" w:sz="4" w:space="0" w:color="auto"/>
              <w:right w:val="single" w:sz="8" w:space="0" w:color="auto"/>
            </w:tcBorders>
            <w:shd w:val="clear" w:color="auto" w:fill="auto"/>
            <w:noWrap/>
            <w:vAlign w:val="bottom"/>
            <w:hideMark/>
          </w:tcPr>
          <w:p w:rsidR="0038014C" w:rsidRPr="0038014C" w:rsidRDefault="0038014C" w:rsidP="0038014C">
            <w:pPr>
              <w:jc w:val="right"/>
              <w:rPr>
                <w:rFonts w:ascii="Calibri" w:hAnsi="Calibri" w:cs="Calibri"/>
                <w:color w:val="000000"/>
                <w:sz w:val="22"/>
                <w:szCs w:val="22"/>
              </w:rPr>
            </w:pPr>
            <w:r w:rsidRPr="0038014C">
              <w:rPr>
                <w:rFonts w:ascii="Calibri" w:hAnsi="Calibri" w:cs="Calibri"/>
                <w:color w:val="000000"/>
                <w:sz w:val="22"/>
                <w:szCs w:val="22"/>
              </w:rPr>
              <w:t>91,7</w:t>
            </w:r>
          </w:p>
        </w:tc>
      </w:tr>
      <w:tr w:rsidR="0038014C" w:rsidRPr="0038014C" w:rsidTr="0038014C">
        <w:trPr>
          <w:trHeight w:val="315"/>
        </w:trPr>
        <w:tc>
          <w:tcPr>
            <w:tcW w:w="4937" w:type="dxa"/>
            <w:tcBorders>
              <w:top w:val="nil"/>
              <w:left w:val="single" w:sz="8" w:space="0" w:color="auto"/>
              <w:bottom w:val="single" w:sz="8" w:space="0" w:color="auto"/>
              <w:right w:val="nil"/>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Vir: Statistični urad Republike Slovenije</w:t>
            </w:r>
          </w:p>
        </w:tc>
        <w:tc>
          <w:tcPr>
            <w:tcW w:w="1726" w:type="dxa"/>
            <w:tcBorders>
              <w:top w:val="nil"/>
              <w:left w:val="nil"/>
              <w:bottom w:val="single" w:sz="8" w:space="0" w:color="auto"/>
              <w:right w:val="nil"/>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 </w:t>
            </w:r>
          </w:p>
        </w:tc>
      </w:tr>
      <w:tr w:rsidR="0038014C" w:rsidRPr="0038014C" w:rsidTr="0038014C">
        <w:trPr>
          <w:trHeight w:val="315"/>
        </w:trPr>
        <w:tc>
          <w:tcPr>
            <w:tcW w:w="4937" w:type="dxa"/>
            <w:tcBorders>
              <w:top w:val="nil"/>
              <w:left w:val="single" w:sz="8" w:space="0" w:color="auto"/>
              <w:bottom w:val="single" w:sz="8" w:space="0" w:color="auto"/>
              <w:right w:val="nil"/>
            </w:tcBorders>
            <w:shd w:val="clear" w:color="auto" w:fill="auto"/>
            <w:noWrap/>
            <w:vAlign w:val="bottom"/>
          </w:tcPr>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preračuni indeksov: KGZS</w:t>
            </w:r>
          </w:p>
        </w:tc>
        <w:tc>
          <w:tcPr>
            <w:tcW w:w="1726" w:type="dxa"/>
            <w:tcBorders>
              <w:top w:val="nil"/>
              <w:left w:val="nil"/>
              <w:bottom w:val="single" w:sz="8" w:space="0" w:color="auto"/>
              <w:right w:val="nil"/>
            </w:tcBorders>
            <w:shd w:val="clear" w:color="auto" w:fill="auto"/>
            <w:noWrap/>
            <w:vAlign w:val="bottom"/>
          </w:tcPr>
          <w:p w:rsidR="0038014C" w:rsidRPr="0038014C" w:rsidRDefault="0038014C" w:rsidP="0038014C">
            <w:pPr>
              <w:rPr>
                <w:rFonts w:ascii="Calibri" w:hAnsi="Calibri" w:cs="Calibri"/>
                <w:color w:val="000000"/>
                <w:sz w:val="22"/>
                <w:szCs w:val="22"/>
              </w:rPr>
            </w:pPr>
          </w:p>
        </w:tc>
        <w:tc>
          <w:tcPr>
            <w:tcW w:w="1701" w:type="dxa"/>
            <w:tcBorders>
              <w:top w:val="nil"/>
              <w:left w:val="nil"/>
              <w:bottom w:val="single" w:sz="8" w:space="0" w:color="auto"/>
              <w:right w:val="single" w:sz="8" w:space="0" w:color="auto"/>
            </w:tcBorders>
            <w:shd w:val="clear" w:color="auto" w:fill="auto"/>
            <w:noWrap/>
            <w:vAlign w:val="bottom"/>
          </w:tcPr>
          <w:p w:rsidR="0038014C" w:rsidRPr="0038014C" w:rsidRDefault="0038014C" w:rsidP="0038014C">
            <w:pPr>
              <w:rPr>
                <w:rFonts w:ascii="Calibri" w:hAnsi="Calibri" w:cs="Calibri"/>
                <w:color w:val="000000"/>
                <w:sz w:val="22"/>
                <w:szCs w:val="22"/>
              </w:rPr>
            </w:pPr>
          </w:p>
        </w:tc>
      </w:tr>
    </w:tbl>
    <w:p w:rsidR="0038014C" w:rsidRPr="0038014C" w:rsidRDefault="0038014C" w:rsidP="0038014C">
      <w:pPr>
        <w:rPr>
          <w:rFonts w:ascii="Tahoma" w:eastAsia="Arial" w:hAnsi="Tahoma" w:cs="Tahoma"/>
          <w:sz w:val="22"/>
          <w:szCs w:val="22"/>
        </w:rPr>
      </w:pPr>
    </w:p>
    <w:p w:rsidR="0038014C" w:rsidRPr="0038014C" w:rsidRDefault="0038014C" w:rsidP="001146FA">
      <w:pPr>
        <w:spacing w:line="360" w:lineRule="auto"/>
        <w:jc w:val="both"/>
        <w:rPr>
          <w:rFonts w:ascii="Tahoma" w:hAnsi="Tahoma" w:cs="Tahoma"/>
          <w:sz w:val="22"/>
          <w:szCs w:val="22"/>
        </w:rPr>
      </w:pPr>
      <w:r w:rsidRPr="0038014C">
        <w:rPr>
          <w:rFonts w:ascii="Tahoma" w:eastAsia="Arial" w:hAnsi="Tahoma" w:cs="Tahoma"/>
          <w:sz w:val="22"/>
          <w:szCs w:val="22"/>
        </w:rPr>
        <w:t xml:space="preserve">Ob teh popravkih odkupnih cen kmetijskih pridelkov je </w:t>
      </w:r>
      <w:r w:rsidR="00BF50C1">
        <w:rPr>
          <w:rFonts w:ascii="Tahoma" w:eastAsia="Arial" w:hAnsi="Tahoma" w:cs="Tahoma"/>
          <w:sz w:val="22"/>
          <w:szCs w:val="22"/>
        </w:rPr>
        <w:t>treba</w:t>
      </w:r>
      <w:r w:rsidRPr="0038014C">
        <w:rPr>
          <w:rFonts w:ascii="Tahoma" w:eastAsia="Arial" w:hAnsi="Tahoma" w:cs="Tahoma"/>
          <w:sz w:val="22"/>
          <w:szCs w:val="22"/>
        </w:rPr>
        <w:t xml:space="preserve"> upoštevati pomembno zmanjšanje obsega pridelave zaradi naravnih katastrof (pozeba, toča, suša). Tako nekaj višje odkupne cene niti približno ne omogočajo ohranjanja dohodka kmetijskih gospodarstev, niti obnavljanja pridelave v bodoče. </w:t>
      </w:r>
    </w:p>
    <w:p w:rsidR="0038014C" w:rsidRPr="0038014C" w:rsidRDefault="0038014C" w:rsidP="0038014C">
      <w:pPr>
        <w:rPr>
          <w:rFonts w:ascii="Tahoma" w:hAnsi="Tahoma" w:cs="Tahoma"/>
          <w:sz w:val="22"/>
          <w:szCs w:val="22"/>
        </w:rPr>
      </w:pPr>
    </w:p>
    <w:p w:rsidR="0038014C" w:rsidRPr="0038014C" w:rsidRDefault="0038014C" w:rsidP="0038014C">
      <w:pPr>
        <w:rPr>
          <w:rFonts w:ascii="Tahoma" w:hAnsi="Tahoma" w:cs="Tahoma"/>
          <w:sz w:val="22"/>
          <w:szCs w:val="22"/>
        </w:rPr>
      </w:pPr>
    </w:p>
    <w:p w:rsidR="0038014C" w:rsidRPr="0038014C" w:rsidRDefault="0038014C" w:rsidP="0038014C">
      <w:pPr>
        <w:rPr>
          <w:rFonts w:ascii="Tahoma" w:hAnsi="Tahoma" w:cs="Tahoma"/>
          <w:sz w:val="22"/>
          <w:szCs w:val="22"/>
        </w:rPr>
      </w:pPr>
    </w:p>
    <w:p w:rsidR="0038014C" w:rsidRPr="0038014C" w:rsidRDefault="0038014C" w:rsidP="0038014C">
      <w:pPr>
        <w:rPr>
          <w:rFonts w:ascii="Tahoma" w:hAnsi="Tahoma" w:cs="Tahoma"/>
          <w:sz w:val="22"/>
          <w:szCs w:val="22"/>
        </w:rPr>
      </w:pPr>
      <w:r w:rsidRPr="0038014C">
        <w:rPr>
          <w:noProof/>
          <w:sz w:val="22"/>
          <w:szCs w:val="22"/>
        </w:rPr>
        <w:lastRenderedPageBreak/>
        <w:drawing>
          <wp:inline distT="0" distB="0" distL="0" distR="0" wp14:anchorId="51FB4BE7" wp14:editId="309BBAE1">
            <wp:extent cx="5267325" cy="2743200"/>
            <wp:effectExtent l="0" t="0" r="9525" b="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014C" w:rsidRPr="0038014C" w:rsidRDefault="0038014C" w:rsidP="0038014C">
      <w:pPr>
        <w:rPr>
          <w:rFonts w:ascii="Tahoma" w:hAnsi="Tahoma" w:cs="Tahoma"/>
          <w:sz w:val="22"/>
          <w:szCs w:val="22"/>
        </w:rPr>
      </w:pPr>
    </w:p>
    <w:p w:rsidR="0038014C" w:rsidRPr="0038014C" w:rsidRDefault="0038014C" w:rsidP="0038014C">
      <w:pPr>
        <w:rPr>
          <w:rFonts w:ascii="Calibri" w:hAnsi="Calibri" w:cs="Calibri"/>
          <w:color w:val="000000"/>
          <w:sz w:val="22"/>
          <w:szCs w:val="22"/>
        </w:rPr>
      </w:pPr>
      <w:r w:rsidRPr="0038014C">
        <w:rPr>
          <w:rFonts w:ascii="Calibri" w:hAnsi="Calibri" w:cs="Calibri"/>
          <w:color w:val="000000"/>
          <w:sz w:val="22"/>
          <w:szCs w:val="22"/>
        </w:rPr>
        <w:t>Vir: SURS, preračun KGZS</w:t>
      </w:r>
    </w:p>
    <w:p w:rsidR="0038014C" w:rsidRPr="0038014C" w:rsidRDefault="0038014C" w:rsidP="0038014C">
      <w:pPr>
        <w:jc w:val="both"/>
        <w:rPr>
          <w:rFonts w:ascii="Tahoma" w:eastAsia="Arial" w:hAnsi="Tahoma" w:cs="Tahoma"/>
          <w:sz w:val="22"/>
          <w:szCs w:val="22"/>
        </w:rPr>
      </w:pPr>
    </w:p>
    <w:p w:rsidR="0038014C" w:rsidRPr="0038014C" w:rsidRDefault="0038014C" w:rsidP="001146FA">
      <w:pPr>
        <w:spacing w:line="360" w:lineRule="auto"/>
        <w:jc w:val="both"/>
        <w:rPr>
          <w:rFonts w:ascii="Tahoma" w:eastAsia="Arial" w:hAnsi="Tahoma" w:cs="Tahoma"/>
          <w:sz w:val="22"/>
          <w:szCs w:val="22"/>
        </w:rPr>
      </w:pPr>
      <w:r w:rsidRPr="0038014C">
        <w:rPr>
          <w:rFonts w:ascii="Tahoma" w:eastAsia="Arial" w:hAnsi="Tahoma" w:cs="Tahoma"/>
          <w:sz w:val="22"/>
          <w:szCs w:val="22"/>
        </w:rPr>
        <w:t>V jesenskih mesecih so se cene ključnih živinorejskih proizvodov (razen govejega mesa) popravile le za nekaj odstotkov, v primerjavi s povprečnimi odkupnimi cenami v ostalih članicah Evropske unije pa zaostajajo še naprej tudi cene govejega mesa za okroglih 15 %.</w:t>
      </w:r>
    </w:p>
    <w:p w:rsidR="0038014C" w:rsidRPr="0038014C" w:rsidRDefault="0038014C" w:rsidP="001146FA">
      <w:pPr>
        <w:spacing w:line="360" w:lineRule="auto"/>
        <w:jc w:val="both"/>
        <w:rPr>
          <w:rFonts w:ascii="Tahoma" w:eastAsia="Arial" w:hAnsi="Tahoma" w:cs="Tahoma"/>
          <w:sz w:val="22"/>
          <w:szCs w:val="22"/>
        </w:rPr>
      </w:pPr>
      <w:r w:rsidRPr="0038014C">
        <w:rPr>
          <w:rFonts w:ascii="Tahoma" w:hAnsi="Tahoma" w:cs="Tahoma"/>
          <w:sz w:val="22"/>
          <w:szCs w:val="22"/>
        </w:rPr>
        <w:t xml:space="preserve">Na težak finančni položaj kmetij kaže tudi statistika: </w:t>
      </w:r>
      <w:r w:rsidRPr="0038014C">
        <w:rPr>
          <w:rStyle w:val="lexitem"/>
          <w:rFonts w:ascii="Tahoma" w:hAnsi="Tahoma" w:cs="Tahoma"/>
          <w:sz w:val="22"/>
          <w:szCs w:val="22"/>
        </w:rPr>
        <w:t xml:space="preserve">SURS </w:t>
      </w:r>
      <w:r w:rsidRPr="0038014C">
        <w:rPr>
          <w:rFonts w:ascii="Tahoma" w:hAnsi="Tahoma" w:cs="Tahoma"/>
          <w:sz w:val="22"/>
          <w:szCs w:val="22"/>
        </w:rPr>
        <w:t xml:space="preserve">ocenjuje, da se bo faktorski dohodek v kmetijstvu, ki obsega ustvarjeno neto dodano vrednost, od katere so odšteti drugi davki na proizvodnjo in h kateri so prištete druge subvencije na proizvodnjo, kljub občutno višjim cenam v letu 2021 zaradi slabše letine, glede na lansko leto, zmanjšal realno za okoli petino. </w:t>
      </w:r>
    </w:p>
    <w:p w:rsidR="0038014C" w:rsidRPr="0038014C" w:rsidRDefault="0038014C" w:rsidP="001146FA">
      <w:pPr>
        <w:pStyle w:val="Naslov3"/>
        <w:spacing w:line="360" w:lineRule="auto"/>
        <w:rPr>
          <w:rFonts w:ascii="Tahoma" w:hAnsi="Tahoma" w:cs="Tahoma"/>
          <w:sz w:val="22"/>
          <w:szCs w:val="22"/>
        </w:rPr>
      </w:pPr>
      <w:r w:rsidRPr="0038014C">
        <w:rPr>
          <w:rFonts w:ascii="Tahoma" w:hAnsi="Tahoma" w:cs="Tahoma"/>
          <w:sz w:val="22"/>
          <w:szCs w:val="22"/>
        </w:rPr>
        <w:t>Kmetijstvo v prihajajočem letu 2022: negotovost in dražja proizvodnja hrane</w:t>
      </w:r>
    </w:p>
    <w:p w:rsidR="0038014C" w:rsidRPr="0038014C" w:rsidRDefault="0038014C" w:rsidP="001146FA">
      <w:pPr>
        <w:pStyle w:val="artclass"/>
        <w:spacing w:line="360" w:lineRule="auto"/>
        <w:jc w:val="both"/>
        <w:rPr>
          <w:rFonts w:ascii="Tahoma" w:hAnsi="Tahoma" w:cs="Tahoma"/>
          <w:sz w:val="22"/>
          <w:szCs w:val="22"/>
        </w:rPr>
      </w:pPr>
      <w:r w:rsidRPr="0038014C">
        <w:rPr>
          <w:rFonts w:ascii="Tahoma" w:hAnsi="Tahoma" w:cs="Tahoma"/>
          <w:sz w:val="22"/>
          <w:szCs w:val="22"/>
        </w:rPr>
        <w:t xml:space="preserve">Letošnje podražitve energentov, gnojil, semen in vsega drugega, za kmetovanje </w:t>
      </w:r>
      <w:r w:rsidR="00BF50C1">
        <w:rPr>
          <w:rFonts w:ascii="Tahoma" w:hAnsi="Tahoma" w:cs="Tahoma"/>
          <w:sz w:val="22"/>
          <w:szCs w:val="22"/>
        </w:rPr>
        <w:t>nujnega</w:t>
      </w:r>
      <w:r w:rsidRPr="0038014C">
        <w:rPr>
          <w:rFonts w:ascii="Tahoma" w:hAnsi="Tahoma" w:cs="Tahoma"/>
          <w:sz w:val="22"/>
          <w:szCs w:val="22"/>
        </w:rPr>
        <w:t xml:space="preserve"> repromateriala bodo tudi prihodnje leto podražile kmetovanje in proizvodnjo hrane. Negotovosti glede cenovnih nihanj na domačem in tujih trgih nikakor niso zanemarljive. Nasprotno, nekatere napovedi kažejo, da se bodo cene repromaterial</w:t>
      </w:r>
      <w:r w:rsidR="002C5014">
        <w:rPr>
          <w:rFonts w:ascii="Tahoma" w:hAnsi="Tahoma" w:cs="Tahoma"/>
          <w:sz w:val="22"/>
          <w:szCs w:val="22"/>
        </w:rPr>
        <w:t>a</w:t>
      </w:r>
      <w:r w:rsidRPr="0038014C">
        <w:rPr>
          <w:rFonts w:ascii="Tahoma" w:hAnsi="Tahoma" w:cs="Tahoma"/>
          <w:sz w:val="22"/>
          <w:szCs w:val="22"/>
        </w:rPr>
        <w:t xml:space="preserve"> dvigale še tudi v prvi polovici leta 2022. </w:t>
      </w:r>
    </w:p>
    <w:p w:rsidR="0038014C" w:rsidRPr="0038014C" w:rsidRDefault="0038014C" w:rsidP="001146FA">
      <w:pPr>
        <w:pStyle w:val="artclass"/>
        <w:spacing w:line="360" w:lineRule="auto"/>
        <w:jc w:val="both"/>
        <w:rPr>
          <w:rFonts w:ascii="Tahoma" w:hAnsi="Tahoma" w:cs="Tahoma"/>
          <w:sz w:val="22"/>
          <w:szCs w:val="22"/>
        </w:rPr>
      </w:pPr>
      <w:r w:rsidRPr="0038014C">
        <w:rPr>
          <w:rFonts w:ascii="Tahoma" w:hAnsi="Tahoma" w:cs="Tahoma"/>
          <w:sz w:val="22"/>
          <w:szCs w:val="22"/>
        </w:rPr>
        <w:lastRenderedPageBreak/>
        <w:t xml:space="preserve">Za rast cen kmetijskih surovin na svetovnih trgih se omenja več razlogov, med njimi okrevanje evropskega, ameriškega in kitajskega gospodarstva. Zaradi podražitve zemeljskega plina v Evropi so se cene gnojil v zadnjem letu praktično podvojile. Kot smo že izpostavili, se je v zadnjih mesecih močno podražila tudi krma. </w:t>
      </w:r>
    </w:p>
    <w:p w:rsidR="0038014C" w:rsidRPr="0038014C" w:rsidRDefault="0038014C" w:rsidP="001146FA">
      <w:pPr>
        <w:pStyle w:val="artclass"/>
        <w:spacing w:line="360" w:lineRule="auto"/>
        <w:jc w:val="both"/>
        <w:rPr>
          <w:rFonts w:ascii="Tahoma" w:hAnsi="Tahoma" w:cs="Tahoma"/>
          <w:sz w:val="22"/>
          <w:szCs w:val="22"/>
        </w:rPr>
      </w:pPr>
      <w:r w:rsidRPr="0038014C">
        <w:rPr>
          <w:rFonts w:ascii="Tahoma" w:hAnsi="Tahoma" w:cs="Tahoma"/>
          <w:sz w:val="22"/>
          <w:szCs w:val="22"/>
        </w:rPr>
        <w:t>Pogled na svetovne trge kmetijskih pridelkov kaže na to, da bodo ostale cene blizu de</w:t>
      </w:r>
      <w:r w:rsidR="00BF50C1">
        <w:rPr>
          <w:rFonts w:ascii="Tahoma" w:hAnsi="Tahoma" w:cs="Tahoma"/>
          <w:sz w:val="22"/>
          <w:szCs w:val="22"/>
        </w:rPr>
        <w:t>setletnih vrhov tudi v letu 2022</w:t>
      </w:r>
      <w:r w:rsidRPr="0038014C">
        <w:rPr>
          <w:rFonts w:ascii="Tahoma" w:hAnsi="Tahoma" w:cs="Tahoma"/>
          <w:sz w:val="22"/>
          <w:szCs w:val="22"/>
        </w:rPr>
        <w:t xml:space="preserve"> kot posledica visokih cen energije, dragih prevozov, podnebnih sprememb in ob močnejšemu dolarju.</w:t>
      </w:r>
    </w:p>
    <w:p w:rsidR="0038014C" w:rsidRPr="0038014C" w:rsidRDefault="0038014C" w:rsidP="001146FA">
      <w:pPr>
        <w:pStyle w:val="artclass"/>
        <w:spacing w:line="360" w:lineRule="auto"/>
        <w:jc w:val="both"/>
        <w:rPr>
          <w:rFonts w:ascii="Tahoma" w:hAnsi="Tahoma" w:cs="Tahoma"/>
          <w:sz w:val="22"/>
          <w:szCs w:val="22"/>
        </w:rPr>
      </w:pPr>
      <w:r w:rsidRPr="0038014C">
        <w:rPr>
          <w:rFonts w:ascii="Tahoma" w:hAnsi="Tahoma" w:cs="Tahoma"/>
          <w:sz w:val="22"/>
          <w:szCs w:val="22"/>
        </w:rPr>
        <w:t xml:space="preserve">Med glavnimi žiti se je letos podražila tudi pšenica – v povprečju </w:t>
      </w:r>
      <w:r w:rsidR="00BF50C1" w:rsidRPr="0038014C">
        <w:rPr>
          <w:rFonts w:ascii="Tahoma" w:hAnsi="Tahoma" w:cs="Tahoma"/>
          <w:sz w:val="22"/>
          <w:szCs w:val="22"/>
        </w:rPr>
        <w:t xml:space="preserve">za dobro četrtino </w:t>
      </w:r>
      <w:r w:rsidRPr="0038014C">
        <w:rPr>
          <w:rFonts w:ascii="Tahoma" w:hAnsi="Tahoma" w:cs="Tahoma"/>
          <w:sz w:val="22"/>
          <w:szCs w:val="22"/>
        </w:rPr>
        <w:t>v letu dni, novembra pa je dosegla na tujih borzah tudi svoj večletni rekord. Napovedi za naslednje leto sicer kažejo na znaten upad cene, ni pa gotovosti, saj razen razmeroma slabe pridelave zaradi neugodnih vremenskih razmer, trg destabilizira še Rusija z zaostritvijo svojega režima izvoznih kvot. To bi seveda dvignilo ceno pšenici in tudi drugim žitom na mednarodnem trgu.</w:t>
      </w:r>
    </w:p>
    <w:p w:rsidR="0038014C" w:rsidRPr="0038014C" w:rsidRDefault="0038014C" w:rsidP="001146FA">
      <w:pPr>
        <w:pStyle w:val="artclass"/>
        <w:spacing w:line="360" w:lineRule="auto"/>
        <w:jc w:val="both"/>
        <w:rPr>
          <w:rFonts w:ascii="Tahoma" w:hAnsi="Tahoma" w:cs="Tahoma"/>
          <w:sz w:val="22"/>
          <w:szCs w:val="22"/>
        </w:rPr>
      </w:pPr>
      <w:r w:rsidRPr="0038014C">
        <w:rPr>
          <w:rFonts w:ascii="Tahoma" w:hAnsi="Tahoma" w:cs="Tahoma"/>
          <w:sz w:val="22"/>
          <w:szCs w:val="22"/>
        </w:rPr>
        <w:t>Med prehrambnimi surovinami, ki so najbolj pod vplivom energentov, sta na tujih borzah koruza in sladkor. Letos se je koruza, ki se uporablja tako za krmo za živali kot tudi za najrazličnejše prehrambne izdelke ali kot etanolno gorivo, v povprečju glede na lani podražila za 60 odstotkov. Obstajajo napovedi, da se bo njena cena prihodnje leto glede na letošnje povprečje znižala za več kot 10 odstotkov. Pri sladkorju, ki se je letos v primerjavi z lanskim povprečjem podražil za 40 odstotkov, pa naj bi se v letu 2022 še za dodatnih par odstotkov.</w:t>
      </w:r>
    </w:p>
    <w:p w:rsidR="0038014C" w:rsidRPr="0038014C" w:rsidRDefault="0038014C" w:rsidP="001146FA">
      <w:pPr>
        <w:spacing w:line="360" w:lineRule="auto"/>
        <w:rPr>
          <w:rFonts w:ascii="Tahoma" w:hAnsi="Tahoma" w:cs="Tahoma"/>
          <w:b/>
          <w:bCs/>
          <w:sz w:val="22"/>
          <w:szCs w:val="22"/>
        </w:rPr>
      </w:pPr>
      <w:r w:rsidRPr="0038014C">
        <w:rPr>
          <w:rFonts w:ascii="Tahoma" w:hAnsi="Tahoma" w:cs="Tahoma"/>
          <w:b/>
          <w:bCs/>
          <w:sz w:val="22"/>
          <w:szCs w:val="22"/>
        </w:rPr>
        <w:br w:type="page"/>
      </w:r>
    </w:p>
    <w:p w:rsidR="00C26F27" w:rsidRPr="001146FA" w:rsidRDefault="00E840A0" w:rsidP="0038014C">
      <w:pPr>
        <w:pStyle w:val="Odstavekseznama"/>
        <w:numPr>
          <w:ilvl w:val="0"/>
          <w:numId w:val="29"/>
        </w:numPr>
        <w:jc w:val="both"/>
        <w:rPr>
          <w:rFonts w:ascii="Tahoma" w:hAnsi="Tahoma" w:cs="Tahoma"/>
          <w:b/>
          <w:bCs/>
          <w:color w:val="187E50"/>
          <w:sz w:val="28"/>
          <w:szCs w:val="28"/>
        </w:rPr>
      </w:pPr>
      <w:r w:rsidRPr="001146FA">
        <w:rPr>
          <w:rFonts w:ascii="Tahoma" w:hAnsi="Tahoma" w:cs="Tahoma"/>
          <w:b/>
          <w:bCs/>
          <w:color w:val="187E50"/>
          <w:sz w:val="28"/>
          <w:szCs w:val="28"/>
        </w:rPr>
        <w:lastRenderedPageBreak/>
        <w:t>PREGLED DELA KGZS V LETU</w:t>
      </w:r>
      <w:r w:rsidR="008E7827" w:rsidRPr="001146FA">
        <w:rPr>
          <w:rFonts w:ascii="Tahoma" w:hAnsi="Tahoma" w:cs="Tahoma"/>
          <w:b/>
          <w:bCs/>
          <w:color w:val="187E50"/>
          <w:sz w:val="28"/>
          <w:szCs w:val="28"/>
        </w:rPr>
        <w:t xml:space="preserve"> 2021</w:t>
      </w:r>
    </w:p>
    <w:p w:rsidR="0014342E" w:rsidRPr="0038014C" w:rsidRDefault="0014342E" w:rsidP="0038014C">
      <w:pPr>
        <w:jc w:val="both"/>
        <w:rPr>
          <w:rFonts w:ascii="Tahoma" w:hAnsi="Tahoma" w:cs="Tahoma"/>
          <w:bCs/>
          <w:sz w:val="22"/>
          <w:szCs w:val="22"/>
        </w:rPr>
      </w:pPr>
    </w:p>
    <w:p w:rsidR="00450A3F" w:rsidRPr="0038014C" w:rsidRDefault="00450A3F" w:rsidP="001146FA">
      <w:pPr>
        <w:spacing w:line="360" w:lineRule="auto"/>
        <w:jc w:val="both"/>
        <w:rPr>
          <w:rFonts w:ascii="Tahoma" w:hAnsi="Tahoma" w:cs="Tahoma"/>
          <w:bCs/>
          <w:sz w:val="22"/>
          <w:szCs w:val="22"/>
        </w:rPr>
      </w:pPr>
      <w:r w:rsidRPr="0038014C">
        <w:rPr>
          <w:rFonts w:ascii="Tahoma" w:hAnsi="Tahoma" w:cs="Tahoma"/>
          <w:bCs/>
          <w:sz w:val="22"/>
          <w:szCs w:val="22"/>
        </w:rPr>
        <w:t xml:space="preserve">Kmetijsko gozdarska zbornica Slovenije zaključuje leto 2021 s </w:t>
      </w:r>
      <w:r w:rsidR="00AB3EA1">
        <w:rPr>
          <w:rFonts w:ascii="Tahoma" w:hAnsi="Tahoma" w:cs="Tahoma"/>
          <w:bCs/>
          <w:sz w:val="22"/>
          <w:szCs w:val="22"/>
        </w:rPr>
        <w:t>106.035</w:t>
      </w:r>
      <w:r w:rsidRPr="0038014C">
        <w:rPr>
          <w:rFonts w:ascii="Tahoma" w:hAnsi="Tahoma" w:cs="Tahoma"/>
          <w:bCs/>
          <w:sz w:val="22"/>
          <w:szCs w:val="22"/>
        </w:rPr>
        <w:t xml:space="preserve"> člani, od tega je </w:t>
      </w:r>
      <w:r w:rsidR="000931C5" w:rsidRPr="0038014C">
        <w:rPr>
          <w:rFonts w:ascii="Tahoma" w:hAnsi="Tahoma" w:cs="Tahoma"/>
          <w:bCs/>
          <w:sz w:val="22"/>
          <w:szCs w:val="22"/>
        </w:rPr>
        <w:t>104.</w:t>
      </w:r>
      <w:r w:rsidR="00AB3EA1">
        <w:rPr>
          <w:rFonts w:ascii="Tahoma" w:hAnsi="Tahoma" w:cs="Tahoma"/>
          <w:bCs/>
          <w:sz w:val="22"/>
          <w:szCs w:val="22"/>
        </w:rPr>
        <w:t>495</w:t>
      </w:r>
      <w:r w:rsidRPr="0038014C">
        <w:rPr>
          <w:rFonts w:ascii="Tahoma" w:hAnsi="Tahoma" w:cs="Tahoma"/>
          <w:bCs/>
          <w:sz w:val="22"/>
          <w:szCs w:val="22"/>
        </w:rPr>
        <w:t xml:space="preserve"> fizičnih in </w:t>
      </w:r>
      <w:r w:rsidR="000931C5" w:rsidRPr="0038014C">
        <w:rPr>
          <w:rFonts w:ascii="Tahoma" w:hAnsi="Tahoma" w:cs="Tahoma"/>
          <w:bCs/>
          <w:sz w:val="22"/>
          <w:szCs w:val="22"/>
        </w:rPr>
        <w:t>1.</w:t>
      </w:r>
      <w:r w:rsidR="00AB3EA1">
        <w:rPr>
          <w:rFonts w:ascii="Tahoma" w:hAnsi="Tahoma" w:cs="Tahoma"/>
          <w:bCs/>
          <w:sz w:val="22"/>
          <w:szCs w:val="22"/>
        </w:rPr>
        <w:t>540</w:t>
      </w:r>
      <w:r w:rsidRPr="0038014C">
        <w:rPr>
          <w:rFonts w:ascii="Tahoma" w:hAnsi="Tahoma" w:cs="Tahoma"/>
          <w:bCs/>
          <w:sz w:val="22"/>
          <w:szCs w:val="22"/>
        </w:rPr>
        <w:t xml:space="preserve"> pravnih oseb. V okviru KGZS deluje </w:t>
      </w:r>
      <w:r w:rsidR="000931C5" w:rsidRPr="0038014C">
        <w:rPr>
          <w:rFonts w:ascii="Tahoma" w:hAnsi="Tahoma" w:cs="Tahoma"/>
          <w:bCs/>
          <w:sz w:val="22"/>
          <w:szCs w:val="22"/>
        </w:rPr>
        <w:t>32</w:t>
      </w:r>
      <w:r w:rsidRPr="0038014C">
        <w:rPr>
          <w:rFonts w:ascii="Tahoma" w:hAnsi="Tahoma" w:cs="Tahoma"/>
          <w:bCs/>
          <w:sz w:val="22"/>
          <w:szCs w:val="22"/>
        </w:rPr>
        <w:t xml:space="preserve"> strokovnih odborov, ki so posvetovalni organi Sveta in Upravnega odbora KGZS, ki sta najvišja organ</w:t>
      </w:r>
      <w:r w:rsidR="000931C5" w:rsidRPr="0038014C">
        <w:rPr>
          <w:rFonts w:ascii="Tahoma" w:hAnsi="Tahoma" w:cs="Tahoma"/>
          <w:bCs/>
          <w:sz w:val="22"/>
          <w:szCs w:val="22"/>
        </w:rPr>
        <w:t>a zbornice. V odbore</w:t>
      </w:r>
      <w:r w:rsidRPr="0038014C">
        <w:rPr>
          <w:rFonts w:ascii="Tahoma" w:hAnsi="Tahoma" w:cs="Tahoma"/>
          <w:bCs/>
          <w:sz w:val="22"/>
          <w:szCs w:val="22"/>
        </w:rPr>
        <w:t xml:space="preserve"> je imenovano </w:t>
      </w:r>
      <w:r w:rsidR="000931C5" w:rsidRPr="0038014C">
        <w:rPr>
          <w:rFonts w:ascii="Tahoma" w:hAnsi="Tahoma" w:cs="Tahoma"/>
          <w:bCs/>
          <w:sz w:val="22"/>
          <w:szCs w:val="22"/>
        </w:rPr>
        <w:t>288</w:t>
      </w:r>
      <w:r w:rsidRPr="0038014C">
        <w:rPr>
          <w:rFonts w:ascii="Tahoma" w:hAnsi="Tahoma" w:cs="Tahoma"/>
          <w:bCs/>
          <w:sz w:val="22"/>
          <w:szCs w:val="22"/>
        </w:rPr>
        <w:t xml:space="preserve"> članov, ki oblikujejo stališča do predlogov zakonodaje na vseh ravneh ter dajejo predloge in rešitve za napredek kmetijstva ter razvoja podeželja. V letu 2021 je bilo izvedenih </w:t>
      </w:r>
      <w:r w:rsidR="000931C5" w:rsidRPr="0038014C">
        <w:rPr>
          <w:rFonts w:ascii="Tahoma" w:hAnsi="Tahoma" w:cs="Tahoma"/>
          <w:bCs/>
          <w:sz w:val="22"/>
          <w:szCs w:val="22"/>
        </w:rPr>
        <w:t>96 sej odborov</w:t>
      </w:r>
      <w:r w:rsidRPr="0038014C">
        <w:rPr>
          <w:rFonts w:ascii="Tahoma" w:hAnsi="Tahoma" w:cs="Tahoma"/>
          <w:bCs/>
          <w:sz w:val="22"/>
          <w:szCs w:val="22"/>
        </w:rPr>
        <w:t xml:space="preserve">. </w:t>
      </w:r>
    </w:p>
    <w:p w:rsidR="00450A3F" w:rsidRPr="0038014C" w:rsidRDefault="00450A3F" w:rsidP="001146FA">
      <w:pPr>
        <w:spacing w:line="360" w:lineRule="auto"/>
        <w:jc w:val="both"/>
        <w:rPr>
          <w:rFonts w:ascii="Tahoma" w:hAnsi="Tahoma" w:cs="Tahoma"/>
          <w:bCs/>
          <w:sz w:val="22"/>
          <w:szCs w:val="22"/>
        </w:rPr>
      </w:pPr>
    </w:p>
    <w:p w:rsidR="00450A3F" w:rsidRPr="0038014C" w:rsidRDefault="00450A3F" w:rsidP="001146FA">
      <w:pPr>
        <w:spacing w:line="360" w:lineRule="auto"/>
        <w:jc w:val="both"/>
        <w:rPr>
          <w:rFonts w:ascii="Tahoma" w:hAnsi="Tahoma" w:cs="Tahoma"/>
          <w:bCs/>
          <w:sz w:val="22"/>
          <w:szCs w:val="22"/>
        </w:rPr>
      </w:pPr>
      <w:r w:rsidRPr="0038014C">
        <w:rPr>
          <w:rFonts w:ascii="Tahoma" w:hAnsi="Tahoma" w:cs="Tahoma"/>
          <w:bCs/>
          <w:sz w:val="22"/>
          <w:szCs w:val="22"/>
        </w:rPr>
        <w:t>KGZS izvaja strokovne naloge in skrbi za promocijo kmetijstva ter podeželja. V KGZS delujejo javne službe, kot so: kmetijsko svetovanje, strokovne naloge v živinoreji, strokovne naloge v proizvodnji kmetijskih rastlin in zdravstveno varstvo rastlin. V sistemu KGZS delujejo laboratoriji za analize mleka, vina in tal ter poskusni centri za sadjarstvo in oljarstvo, trsničarski centri ter osemenjevalna središča za bike in merjasce.</w:t>
      </w:r>
    </w:p>
    <w:p w:rsidR="00450A3F" w:rsidRPr="0038014C" w:rsidRDefault="00450A3F" w:rsidP="001146FA">
      <w:pPr>
        <w:spacing w:line="360" w:lineRule="auto"/>
        <w:jc w:val="both"/>
        <w:rPr>
          <w:rFonts w:ascii="Tahoma" w:hAnsi="Tahoma" w:cs="Tahoma"/>
          <w:bCs/>
          <w:sz w:val="22"/>
          <w:szCs w:val="22"/>
        </w:rPr>
      </w:pPr>
    </w:p>
    <w:p w:rsidR="00450A3F" w:rsidRPr="0038014C" w:rsidRDefault="00450A3F" w:rsidP="001146FA">
      <w:pPr>
        <w:spacing w:line="360" w:lineRule="auto"/>
        <w:jc w:val="both"/>
        <w:rPr>
          <w:rFonts w:ascii="Tahoma" w:hAnsi="Tahoma" w:cs="Tahoma"/>
          <w:bCs/>
          <w:sz w:val="22"/>
          <w:szCs w:val="22"/>
        </w:rPr>
      </w:pPr>
      <w:r w:rsidRPr="0038014C">
        <w:rPr>
          <w:rFonts w:ascii="Tahoma" w:hAnsi="Tahoma" w:cs="Tahoma"/>
          <w:bCs/>
          <w:sz w:val="22"/>
          <w:szCs w:val="22"/>
        </w:rPr>
        <w:t xml:space="preserve">Pri rezultatih dela Kmetijsko gozdarske zbornice Slovenije - na strokovnem področju ter njeni zastopstveni vlogi kmetijstva in podeželja - opravljajo pomembno delo številni posamezniki, ustanove in organizacije, ki delujejo znotraj zborničnega sistema ali z njim sodelujejo. Člani zbornice in različni strokovni sodelavci prek zborničnega sistema v organih KGZS (svet KGZS, upravni odbor, strokovni odbori in komisije, sveti območnih enot ter odbori izpostav) sooblikujejo kmetijsko politiko na državni, regionalni in lokalni ravni. Sodelovanje z občinami in drugimi lokalnimi skupnostmi ter državo je ključnega pomena za izboljšanje položaja kmeta in prenos konkretnih težav s kmetij v reševanje odgovornim organom. </w:t>
      </w:r>
    </w:p>
    <w:p w:rsidR="00450A3F" w:rsidRPr="0038014C" w:rsidRDefault="00450A3F" w:rsidP="001146FA">
      <w:pPr>
        <w:spacing w:line="360" w:lineRule="auto"/>
        <w:jc w:val="both"/>
        <w:rPr>
          <w:rFonts w:ascii="Tahoma" w:hAnsi="Tahoma" w:cs="Tahoma"/>
          <w:bCs/>
          <w:sz w:val="22"/>
          <w:szCs w:val="22"/>
        </w:rPr>
      </w:pPr>
    </w:p>
    <w:p w:rsidR="00450A3F" w:rsidRPr="001146FA" w:rsidRDefault="00E12C61" w:rsidP="001146FA">
      <w:pPr>
        <w:spacing w:line="360" w:lineRule="auto"/>
        <w:rPr>
          <w:rFonts w:ascii="Tahoma" w:hAnsi="Tahoma" w:cs="Tahoma"/>
          <w:b/>
          <w:color w:val="1F497D" w:themeColor="text2"/>
        </w:rPr>
      </w:pPr>
      <w:r w:rsidRPr="001146FA">
        <w:rPr>
          <w:rFonts w:ascii="Tahoma" w:hAnsi="Tahoma" w:cs="Tahoma"/>
          <w:b/>
          <w:color w:val="1F497D" w:themeColor="text2"/>
        </w:rPr>
        <w:t>KGZS za leto 2021 izpostavlja nekaj aktivnosti:</w:t>
      </w:r>
    </w:p>
    <w:p w:rsidR="00BE739F" w:rsidRPr="0038014C" w:rsidRDefault="00BE739F" w:rsidP="001146FA">
      <w:pPr>
        <w:spacing w:line="360" w:lineRule="auto"/>
        <w:rPr>
          <w:rFonts w:ascii="Tahoma" w:hAnsi="Tahoma" w:cs="Tahoma"/>
          <w:b/>
          <w:sz w:val="22"/>
          <w:szCs w:val="22"/>
        </w:rPr>
      </w:pPr>
    </w:p>
    <w:p w:rsidR="00BE739F" w:rsidRPr="001146FA" w:rsidRDefault="001146FA" w:rsidP="001146FA">
      <w:pPr>
        <w:spacing w:line="360" w:lineRule="auto"/>
        <w:rPr>
          <w:rFonts w:ascii="Tahoma" w:hAnsi="Tahoma" w:cs="Tahoma"/>
          <w:b/>
          <w:i/>
          <w:sz w:val="22"/>
          <w:szCs w:val="22"/>
          <w:u w:val="single"/>
        </w:rPr>
      </w:pPr>
      <w:r w:rsidRPr="001146FA">
        <w:rPr>
          <w:rFonts w:ascii="Tahoma" w:hAnsi="Tahoma" w:cs="Tahoma"/>
          <w:b/>
          <w:sz w:val="22"/>
          <w:szCs w:val="22"/>
        </w:rPr>
        <w:t>1.</w:t>
      </w:r>
      <w:r w:rsidRPr="001146FA">
        <w:rPr>
          <w:rFonts w:ascii="Tahoma" w:hAnsi="Tahoma" w:cs="Tahoma"/>
          <w:b/>
          <w:i/>
          <w:sz w:val="22"/>
          <w:szCs w:val="22"/>
        </w:rPr>
        <w:t xml:space="preserve"> </w:t>
      </w:r>
      <w:r w:rsidR="00BE739F" w:rsidRPr="001146FA">
        <w:rPr>
          <w:rFonts w:ascii="Tahoma" w:hAnsi="Tahoma" w:cs="Tahoma"/>
          <w:b/>
          <w:i/>
          <w:sz w:val="22"/>
          <w:szCs w:val="22"/>
          <w:u w:val="single"/>
        </w:rPr>
        <w:t>Strateški načrt (SN) skupne kmetijske politike za obdobje 2023-2027</w:t>
      </w:r>
    </w:p>
    <w:p w:rsidR="00BE739F" w:rsidRPr="0038014C" w:rsidRDefault="00BE739F" w:rsidP="001146FA">
      <w:pPr>
        <w:spacing w:line="360" w:lineRule="auto"/>
        <w:jc w:val="both"/>
        <w:rPr>
          <w:rFonts w:ascii="Tahoma" w:hAnsi="Tahoma" w:cs="Tahoma"/>
          <w:sz w:val="22"/>
          <w:szCs w:val="22"/>
        </w:rPr>
      </w:pPr>
      <w:r w:rsidRPr="0038014C">
        <w:rPr>
          <w:rFonts w:ascii="Tahoma" w:hAnsi="Tahoma" w:cs="Tahoma"/>
          <w:sz w:val="22"/>
          <w:szCs w:val="22"/>
        </w:rPr>
        <w:t xml:space="preserve">V letu 2021 je bilo veliko časa namenjenega pripravi strateškega načrta (SN) skupne kmetijske politike za obdobje 2023-2027. Zbornica je predlog obravnavala na vseh ravneh, tako strokovne službe kot voljeni organi. Končno besedo je imel svet KGZS, ki je </w:t>
      </w:r>
      <w:r w:rsidRPr="0038014C">
        <w:rPr>
          <w:rFonts w:ascii="Tahoma" w:hAnsi="Tahoma" w:cs="Tahoma"/>
          <w:sz w:val="22"/>
          <w:szCs w:val="22"/>
        </w:rPr>
        <w:lastRenderedPageBreak/>
        <w:t xml:space="preserve">na treh izrednih sejah obravnaval predlog SN. Ob številnih vsebinskih pobudah je bil ključen poudarek, da sredstva, ki jih namenja EU in del, ki ga mora dodati država, niso dovolj niti za obstoj, kaj šele za razvoj slovenskega kmetijstva in podeželja. </w:t>
      </w:r>
    </w:p>
    <w:p w:rsidR="00BE739F" w:rsidRDefault="00BE739F" w:rsidP="001146FA">
      <w:pPr>
        <w:spacing w:line="360" w:lineRule="auto"/>
        <w:jc w:val="both"/>
        <w:rPr>
          <w:rFonts w:ascii="Tahoma" w:hAnsi="Tahoma" w:cs="Tahoma"/>
          <w:sz w:val="22"/>
          <w:szCs w:val="22"/>
        </w:rPr>
      </w:pPr>
      <w:r w:rsidRPr="0038014C">
        <w:rPr>
          <w:rFonts w:ascii="Tahoma" w:hAnsi="Tahoma" w:cs="Tahoma"/>
          <w:sz w:val="22"/>
          <w:szCs w:val="22"/>
        </w:rPr>
        <w:t xml:space="preserve">Svet KGZS je na podlagi izračunov zahteval, da se sredstva v petletnem obdobju povečajo za 380 milijonov evrov. Po dolgotrajnih pogajanjih je Vlada RS odobrila dodatnih </w:t>
      </w:r>
      <w:r w:rsidRPr="007D6866">
        <w:rPr>
          <w:rFonts w:ascii="Tahoma" w:hAnsi="Tahoma" w:cs="Tahoma"/>
          <w:b/>
          <w:sz w:val="22"/>
          <w:szCs w:val="22"/>
        </w:rPr>
        <w:t>310 milijonov evrov sredstev.</w:t>
      </w:r>
      <w:r w:rsidRPr="0038014C">
        <w:rPr>
          <w:rFonts w:ascii="Tahoma" w:hAnsi="Tahoma" w:cs="Tahoma"/>
          <w:sz w:val="22"/>
          <w:szCs w:val="22"/>
        </w:rPr>
        <w:t xml:space="preserve"> Na KGZS ocenjujemo, da bo s temi sredstvi možno pomembno prispevati k izboljšanju konkurenčnosti slovenskega kmetijstva ob zagotavljanju obdelanosti podeželja, varovanju okolja in dobrega počutja živali.</w:t>
      </w:r>
    </w:p>
    <w:p w:rsidR="00CA5A59" w:rsidRPr="0038014C" w:rsidRDefault="00CA5A59" w:rsidP="001146FA">
      <w:pPr>
        <w:spacing w:line="360" w:lineRule="auto"/>
        <w:jc w:val="both"/>
        <w:rPr>
          <w:rFonts w:ascii="Tahoma" w:hAnsi="Tahoma" w:cs="Tahoma"/>
          <w:sz w:val="22"/>
          <w:szCs w:val="22"/>
        </w:rPr>
      </w:pPr>
    </w:p>
    <w:p w:rsidR="00BE739F" w:rsidRPr="00CA5A59" w:rsidRDefault="00BE739F" w:rsidP="001146FA">
      <w:pPr>
        <w:spacing w:line="360" w:lineRule="auto"/>
        <w:jc w:val="both"/>
        <w:rPr>
          <w:rFonts w:ascii="Tahoma" w:hAnsi="Tahoma" w:cs="Tahoma"/>
          <w:b/>
          <w:sz w:val="22"/>
          <w:szCs w:val="22"/>
        </w:rPr>
      </w:pPr>
      <w:r w:rsidRPr="00CA5A59">
        <w:rPr>
          <w:rFonts w:ascii="Tahoma" w:hAnsi="Tahoma" w:cs="Tahoma"/>
          <w:b/>
          <w:sz w:val="22"/>
          <w:szCs w:val="22"/>
        </w:rPr>
        <w:t>Sicer pa med vsebinskimi poudarki KGZS, ki so vključeni v strateški načrt, izpostavljamo:</w:t>
      </w:r>
    </w:p>
    <w:p w:rsidR="007D6866" w:rsidRPr="0038014C" w:rsidRDefault="007D6866" w:rsidP="001146FA">
      <w:pPr>
        <w:pStyle w:val="Odstavekseznama"/>
        <w:numPr>
          <w:ilvl w:val="0"/>
          <w:numId w:val="25"/>
        </w:numPr>
        <w:spacing w:after="160" w:line="360" w:lineRule="auto"/>
        <w:contextualSpacing/>
        <w:jc w:val="both"/>
        <w:rPr>
          <w:rFonts w:ascii="Tahoma" w:hAnsi="Tahoma" w:cs="Tahoma"/>
        </w:rPr>
      </w:pPr>
      <w:r>
        <w:rPr>
          <w:rFonts w:ascii="Tahoma" w:hAnsi="Tahoma" w:cs="Tahoma"/>
        </w:rPr>
        <w:t>večino sredstev za neposredna plačila bo Slovenija v prihodnje plačevala prek osnovne dohodkovne podpore za trajnostnost – to je možno, zato ker je višina sredstev za okoljske namene v drugem stebru tako visoka, da jed Sloveniji omogočeno zmanjšanje ovojnice za intervencije shem za podnebje in okolje (SOPO)</w:t>
      </w:r>
    </w:p>
    <w:p w:rsidR="007D6866" w:rsidRPr="0038014C" w:rsidRDefault="007D6866" w:rsidP="001146FA">
      <w:pPr>
        <w:pStyle w:val="Odstavekseznama"/>
        <w:numPr>
          <w:ilvl w:val="0"/>
          <w:numId w:val="25"/>
        </w:numPr>
        <w:spacing w:after="160" w:line="360" w:lineRule="auto"/>
        <w:contextualSpacing/>
        <w:jc w:val="both"/>
        <w:rPr>
          <w:rFonts w:ascii="Tahoma" w:hAnsi="Tahoma" w:cs="Tahoma"/>
        </w:rPr>
      </w:pPr>
      <w:r w:rsidRPr="0038014C">
        <w:rPr>
          <w:rFonts w:ascii="Tahoma" w:hAnsi="Tahoma" w:cs="Tahoma"/>
        </w:rPr>
        <w:t>dogovor glede degresije</w:t>
      </w:r>
      <w:r>
        <w:rPr>
          <w:rFonts w:ascii="Tahoma" w:hAnsi="Tahoma" w:cs="Tahoma"/>
        </w:rPr>
        <w:t>; pomeni  postopno zmanjševanje</w:t>
      </w:r>
      <w:r w:rsidRPr="0038014C">
        <w:rPr>
          <w:rFonts w:ascii="Tahoma" w:hAnsi="Tahoma" w:cs="Tahoma"/>
        </w:rPr>
        <w:t xml:space="preserve"> </w:t>
      </w:r>
      <w:r>
        <w:rPr>
          <w:rFonts w:ascii="Tahoma" w:hAnsi="Tahoma" w:cs="Tahoma"/>
        </w:rPr>
        <w:t xml:space="preserve"> plačil </w:t>
      </w:r>
      <w:r w:rsidRPr="0038014C">
        <w:rPr>
          <w:rFonts w:ascii="Tahoma" w:hAnsi="Tahoma" w:cs="Tahoma"/>
        </w:rPr>
        <w:t>glede na velikost posesti prejemnika;</w:t>
      </w:r>
    </w:p>
    <w:p w:rsidR="007D6866" w:rsidRPr="0038014C" w:rsidRDefault="007D6866" w:rsidP="001146FA">
      <w:pPr>
        <w:pStyle w:val="Odstavekseznama"/>
        <w:numPr>
          <w:ilvl w:val="0"/>
          <w:numId w:val="25"/>
        </w:numPr>
        <w:spacing w:after="160" w:line="360" w:lineRule="auto"/>
        <w:contextualSpacing/>
        <w:jc w:val="both"/>
        <w:rPr>
          <w:rFonts w:ascii="Tahoma" w:hAnsi="Tahoma" w:cs="Tahoma"/>
        </w:rPr>
      </w:pPr>
      <w:r w:rsidRPr="0038014C">
        <w:rPr>
          <w:rFonts w:ascii="Tahoma" w:hAnsi="Tahoma" w:cs="Tahoma"/>
        </w:rPr>
        <w:t>model neposrednih plačil SN 2023-2027 prvič uvaja povsem novo dopolnilno prerazporeditveno plačilo, ki se bo namenilo vsem kmetijskim gospodarstvom za prvih 8,2 ha;</w:t>
      </w:r>
    </w:p>
    <w:p w:rsidR="007D6866" w:rsidRPr="0038014C" w:rsidRDefault="007D6866" w:rsidP="001146FA">
      <w:pPr>
        <w:pStyle w:val="Odstavekseznama"/>
        <w:numPr>
          <w:ilvl w:val="0"/>
          <w:numId w:val="25"/>
        </w:numPr>
        <w:spacing w:after="160" w:line="360" w:lineRule="auto"/>
        <w:contextualSpacing/>
        <w:jc w:val="both"/>
        <w:rPr>
          <w:rFonts w:ascii="Tahoma" w:hAnsi="Tahoma" w:cs="Tahoma"/>
        </w:rPr>
      </w:pPr>
      <w:r w:rsidRPr="0038014C">
        <w:rPr>
          <w:rFonts w:ascii="Tahoma" w:hAnsi="Tahoma" w:cs="Tahoma"/>
        </w:rPr>
        <w:t>bolj uravnoteženo podpiranje različnih sektorjev;</w:t>
      </w:r>
    </w:p>
    <w:p w:rsidR="007D6866" w:rsidRPr="0038014C" w:rsidRDefault="007D6866" w:rsidP="001146FA">
      <w:pPr>
        <w:pStyle w:val="Odstavekseznama"/>
        <w:numPr>
          <w:ilvl w:val="0"/>
          <w:numId w:val="25"/>
        </w:numPr>
        <w:spacing w:after="160" w:line="360" w:lineRule="auto"/>
        <w:contextualSpacing/>
        <w:jc w:val="both"/>
        <w:rPr>
          <w:rFonts w:ascii="Tahoma" w:hAnsi="Tahoma" w:cs="Tahoma"/>
        </w:rPr>
      </w:pPr>
      <w:r w:rsidRPr="0038014C">
        <w:rPr>
          <w:rFonts w:ascii="Tahoma" w:hAnsi="Tahoma" w:cs="Tahoma"/>
        </w:rPr>
        <w:t>pri proizvodno vezanih plačilih je pri opredelitvi prevladala metoda izračunov</w:t>
      </w:r>
      <w:r>
        <w:rPr>
          <w:rFonts w:ascii="Tahoma" w:hAnsi="Tahoma" w:cs="Tahoma"/>
        </w:rPr>
        <w:t>, ki so prikazali realno stanje sektorjev v težavah</w:t>
      </w:r>
      <w:r w:rsidRPr="0038014C">
        <w:rPr>
          <w:rFonts w:ascii="Tahoma" w:hAnsi="Tahoma" w:cs="Tahoma"/>
        </w:rPr>
        <w:t xml:space="preserve">; </w:t>
      </w:r>
    </w:p>
    <w:p w:rsidR="007D6866" w:rsidRPr="0038014C" w:rsidRDefault="007D6866" w:rsidP="001146FA">
      <w:pPr>
        <w:pStyle w:val="Odstavekseznama"/>
        <w:numPr>
          <w:ilvl w:val="0"/>
          <w:numId w:val="25"/>
        </w:numPr>
        <w:spacing w:after="160" w:line="360" w:lineRule="auto"/>
        <w:contextualSpacing/>
        <w:jc w:val="both"/>
        <w:rPr>
          <w:rFonts w:ascii="Tahoma" w:hAnsi="Tahoma" w:cs="Tahoma"/>
        </w:rPr>
      </w:pPr>
      <w:r>
        <w:rPr>
          <w:rFonts w:ascii="Tahoma" w:hAnsi="Tahoma" w:cs="Tahoma"/>
        </w:rPr>
        <w:t xml:space="preserve">ponovna uvedba </w:t>
      </w:r>
      <w:r w:rsidRPr="0038014C">
        <w:rPr>
          <w:rFonts w:ascii="Tahoma" w:hAnsi="Tahoma" w:cs="Tahoma"/>
        </w:rPr>
        <w:t>proizvodno vezanih plačilih za</w:t>
      </w:r>
      <w:r>
        <w:rPr>
          <w:rFonts w:ascii="Tahoma" w:hAnsi="Tahoma" w:cs="Tahoma"/>
        </w:rPr>
        <w:t xml:space="preserve"> krave </w:t>
      </w:r>
      <w:r w:rsidRPr="0038014C">
        <w:rPr>
          <w:rFonts w:ascii="Tahoma" w:hAnsi="Tahoma" w:cs="Tahoma"/>
        </w:rPr>
        <w:t xml:space="preserve">dojilje; </w:t>
      </w:r>
    </w:p>
    <w:p w:rsidR="007D6866" w:rsidRPr="007D6866" w:rsidRDefault="007D6866" w:rsidP="001146FA">
      <w:pPr>
        <w:pStyle w:val="Odstavekseznama"/>
        <w:numPr>
          <w:ilvl w:val="0"/>
          <w:numId w:val="25"/>
        </w:numPr>
        <w:spacing w:after="160" w:line="360" w:lineRule="auto"/>
        <w:contextualSpacing/>
        <w:jc w:val="both"/>
        <w:rPr>
          <w:rFonts w:ascii="Tahoma" w:hAnsi="Tahoma" w:cs="Tahoma"/>
          <w:b/>
        </w:rPr>
      </w:pPr>
      <w:r w:rsidRPr="007D6866">
        <w:rPr>
          <w:rFonts w:ascii="Tahoma" w:hAnsi="Tahoma" w:cs="Tahoma"/>
          <w:b/>
        </w:rPr>
        <w:t xml:space="preserve">za investicije v kmetijstvu bo na voljo bistveno več sredstev kot v sedanjem programskem obdobju z bolj ciljno naravnanimi intervencijami; </w:t>
      </w:r>
    </w:p>
    <w:p w:rsidR="00BE739F" w:rsidRPr="007D6866" w:rsidRDefault="00BE739F" w:rsidP="001146FA">
      <w:pPr>
        <w:pStyle w:val="Odstavekseznama"/>
        <w:numPr>
          <w:ilvl w:val="0"/>
          <w:numId w:val="25"/>
        </w:numPr>
        <w:spacing w:after="160" w:line="360" w:lineRule="auto"/>
        <w:contextualSpacing/>
        <w:jc w:val="both"/>
        <w:rPr>
          <w:rFonts w:ascii="Tahoma" w:hAnsi="Tahoma" w:cs="Tahoma"/>
        </w:rPr>
      </w:pPr>
      <w:r w:rsidRPr="007D6866">
        <w:rPr>
          <w:rFonts w:ascii="Tahoma" w:hAnsi="Tahoma" w:cs="Tahoma"/>
        </w:rPr>
        <w:t>za območja z omejenimi možnostmi za kmetijsko dejavnost bo na voljo dodatnih 20 milijonov evrov, kjer pa je še nekaj neznank, saj še ni določena</w:t>
      </w:r>
      <w:r w:rsidR="00CA5A59" w:rsidRPr="007D6866">
        <w:rPr>
          <w:rFonts w:ascii="Tahoma" w:hAnsi="Tahoma" w:cs="Tahoma"/>
        </w:rPr>
        <w:t xml:space="preserve"> nova </w:t>
      </w:r>
      <w:r w:rsidRPr="007D6866">
        <w:rPr>
          <w:rFonts w:ascii="Tahoma" w:hAnsi="Tahoma" w:cs="Tahoma"/>
        </w:rPr>
        <w:t xml:space="preserve"> metodologija izračunavanja vrednosti točk;</w:t>
      </w:r>
    </w:p>
    <w:p w:rsidR="00BE739F" w:rsidRPr="0038014C" w:rsidRDefault="00BE739F" w:rsidP="001146FA">
      <w:pPr>
        <w:pStyle w:val="Odstavekseznama"/>
        <w:numPr>
          <w:ilvl w:val="0"/>
          <w:numId w:val="25"/>
        </w:numPr>
        <w:spacing w:after="160" w:line="360" w:lineRule="auto"/>
        <w:contextualSpacing/>
        <w:jc w:val="both"/>
        <w:rPr>
          <w:rFonts w:ascii="Tahoma" w:hAnsi="Tahoma" w:cs="Tahoma"/>
        </w:rPr>
      </w:pPr>
      <w:r w:rsidRPr="0038014C">
        <w:rPr>
          <w:rFonts w:ascii="Tahoma" w:hAnsi="Tahoma" w:cs="Tahoma"/>
        </w:rPr>
        <w:lastRenderedPageBreak/>
        <w:t>intervencije KOPOP so zastavljene dovolj široko, da jih bodo kmetje lahko izvajali;</w:t>
      </w:r>
    </w:p>
    <w:p w:rsidR="00BE739F" w:rsidRPr="0038014C" w:rsidRDefault="00BE739F" w:rsidP="001146FA">
      <w:pPr>
        <w:pStyle w:val="Odstavekseznama"/>
        <w:numPr>
          <w:ilvl w:val="0"/>
          <w:numId w:val="25"/>
        </w:numPr>
        <w:spacing w:after="160" w:line="360" w:lineRule="auto"/>
        <w:contextualSpacing/>
        <w:jc w:val="both"/>
        <w:rPr>
          <w:rFonts w:ascii="Tahoma" w:hAnsi="Tahoma" w:cs="Tahoma"/>
        </w:rPr>
      </w:pPr>
      <w:r w:rsidRPr="0038014C">
        <w:rPr>
          <w:rFonts w:ascii="Tahoma" w:hAnsi="Tahoma" w:cs="Tahoma"/>
        </w:rPr>
        <w:t>v sistem se vrača integrirana pridelava sadja, grozdja, vrtnin, poljščin, hmelja in oljk;</w:t>
      </w:r>
    </w:p>
    <w:p w:rsidR="007D6866" w:rsidRPr="0038014C" w:rsidRDefault="007D6866" w:rsidP="001146FA">
      <w:pPr>
        <w:pStyle w:val="Odstavekseznama"/>
        <w:numPr>
          <w:ilvl w:val="0"/>
          <w:numId w:val="25"/>
        </w:numPr>
        <w:spacing w:after="160" w:line="360" w:lineRule="auto"/>
        <w:contextualSpacing/>
        <w:jc w:val="both"/>
        <w:rPr>
          <w:rFonts w:ascii="Tahoma" w:hAnsi="Tahoma" w:cs="Tahoma"/>
        </w:rPr>
      </w:pPr>
      <w:r w:rsidRPr="0038014C">
        <w:rPr>
          <w:rFonts w:ascii="Tahoma" w:hAnsi="Tahoma" w:cs="Tahoma"/>
        </w:rPr>
        <w:t>uvedena je intervencija ohranjanje in vzdrževanje pasišč za prostoživeče rastlinojede;</w:t>
      </w:r>
    </w:p>
    <w:p w:rsidR="00BE739F" w:rsidRPr="0038014C" w:rsidRDefault="00CA5A59" w:rsidP="001146FA">
      <w:pPr>
        <w:pStyle w:val="Odstavekseznama"/>
        <w:numPr>
          <w:ilvl w:val="0"/>
          <w:numId w:val="25"/>
        </w:numPr>
        <w:spacing w:after="160" w:line="360" w:lineRule="auto"/>
        <w:contextualSpacing/>
        <w:jc w:val="both"/>
        <w:rPr>
          <w:rFonts w:ascii="Tahoma" w:hAnsi="Tahoma" w:cs="Tahoma"/>
        </w:rPr>
      </w:pPr>
      <w:r>
        <w:rPr>
          <w:rFonts w:ascii="Tahoma" w:hAnsi="Tahoma" w:cs="Tahoma"/>
        </w:rPr>
        <w:t xml:space="preserve">uvedba </w:t>
      </w:r>
      <w:r w:rsidR="00BE739F" w:rsidRPr="0038014C">
        <w:rPr>
          <w:rFonts w:ascii="Tahoma" w:hAnsi="Tahoma" w:cs="Tahoma"/>
        </w:rPr>
        <w:t>intervencij</w:t>
      </w:r>
      <w:r>
        <w:rPr>
          <w:rFonts w:ascii="Tahoma" w:hAnsi="Tahoma" w:cs="Tahoma"/>
        </w:rPr>
        <w:t>e</w:t>
      </w:r>
      <w:r w:rsidR="00BE739F" w:rsidRPr="0038014C">
        <w:rPr>
          <w:rFonts w:ascii="Tahoma" w:hAnsi="Tahoma" w:cs="Tahoma"/>
        </w:rPr>
        <w:t xml:space="preserve"> medgeneracijski prenos znanja;</w:t>
      </w:r>
    </w:p>
    <w:p w:rsidR="00450A3F" w:rsidRPr="0038014C" w:rsidRDefault="00BE739F" w:rsidP="001146FA">
      <w:pPr>
        <w:pStyle w:val="Odstavekseznama"/>
        <w:numPr>
          <w:ilvl w:val="0"/>
          <w:numId w:val="25"/>
        </w:numPr>
        <w:spacing w:after="160" w:line="360" w:lineRule="auto"/>
        <w:contextualSpacing/>
        <w:jc w:val="both"/>
        <w:rPr>
          <w:rFonts w:ascii="Tahoma" w:hAnsi="Tahoma" w:cs="Tahoma"/>
        </w:rPr>
      </w:pPr>
      <w:r w:rsidRPr="0038014C">
        <w:rPr>
          <w:rFonts w:ascii="Tahoma" w:hAnsi="Tahoma" w:cs="Tahoma"/>
        </w:rPr>
        <w:t xml:space="preserve">pomembno je tudi, da so bile </w:t>
      </w:r>
      <w:r w:rsidR="00CA5A59">
        <w:rPr>
          <w:rFonts w:ascii="Tahoma" w:hAnsi="Tahoma" w:cs="Tahoma"/>
        </w:rPr>
        <w:t xml:space="preserve">umaknjene iz SN </w:t>
      </w:r>
      <w:r w:rsidRPr="0038014C">
        <w:rPr>
          <w:rFonts w:ascii="Tahoma" w:hAnsi="Tahoma" w:cs="Tahoma"/>
        </w:rPr>
        <w:t xml:space="preserve">nekatere intervencije, ki </w:t>
      </w:r>
      <w:r w:rsidR="00CA5A59">
        <w:rPr>
          <w:rFonts w:ascii="Tahoma" w:hAnsi="Tahoma" w:cs="Tahoma"/>
        </w:rPr>
        <w:t xml:space="preserve">bodo lahko financirane iz drugih virov npr. </w:t>
      </w:r>
      <w:r w:rsidRPr="0038014C">
        <w:rPr>
          <w:rFonts w:ascii="Tahoma" w:hAnsi="Tahoma" w:cs="Tahoma"/>
        </w:rPr>
        <w:t>urejanj</w:t>
      </w:r>
      <w:r w:rsidR="00CA5A59">
        <w:rPr>
          <w:rFonts w:ascii="Tahoma" w:hAnsi="Tahoma" w:cs="Tahoma"/>
        </w:rPr>
        <w:t>e</w:t>
      </w:r>
      <w:r w:rsidRPr="0038014C">
        <w:rPr>
          <w:rFonts w:ascii="Tahoma" w:hAnsi="Tahoma" w:cs="Tahoma"/>
        </w:rPr>
        <w:t xml:space="preserve"> hudourni</w:t>
      </w:r>
      <w:r w:rsidR="00E12C61">
        <w:rPr>
          <w:rFonts w:ascii="Tahoma" w:hAnsi="Tahoma" w:cs="Tahoma"/>
        </w:rPr>
        <w:t>kov</w:t>
      </w:r>
      <w:r w:rsidR="00CA5A59">
        <w:rPr>
          <w:rFonts w:ascii="Tahoma" w:hAnsi="Tahoma" w:cs="Tahoma"/>
        </w:rPr>
        <w:t>.</w:t>
      </w:r>
    </w:p>
    <w:p w:rsidR="008E7827" w:rsidRPr="001146FA" w:rsidRDefault="001146FA" w:rsidP="001146FA">
      <w:pPr>
        <w:spacing w:line="360" w:lineRule="auto"/>
        <w:jc w:val="both"/>
        <w:rPr>
          <w:rFonts w:ascii="Tahoma" w:hAnsi="Tahoma" w:cs="Tahoma"/>
          <w:b/>
          <w:i/>
          <w:sz w:val="22"/>
          <w:szCs w:val="22"/>
          <w:u w:val="single"/>
        </w:rPr>
      </w:pPr>
      <w:r w:rsidRPr="001146FA">
        <w:rPr>
          <w:rFonts w:ascii="Tahoma" w:hAnsi="Tahoma" w:cs="Tahoma"/>
          <w:b/>
          <w:sz w:val="22"/>
          <w:szCs w:val="22"/>
        </w:rPr>
        <w:t>2.</w:t>
      </w:r>
      <w:r w:rsidRPr="001146FA">
        <w:rPr>
          <w:rFonts w:ascii="Tahoma" w:hAnsi="Tahoma" w:cs="Tahoma"/>
          <w:b/>
          <w:i/>
          <w:sz w:val="22"/>
          <w:szCs w:val="22"/>
        </w:rPr>
        <w:t xml:space="preserve"> </w:t>
      </w:r>
      <w:r w:rsidR="007F06E2" w:rsidRPr="001146FA">
        <w:rPr>
          <w:rFonts w:ascii="Tahoma" w:hAnsi="Tahoma" w:cs="Tahoma"/>
          <w:b/>
          <w:i/>
          <w:sz w:val="22"/>
          <w:szCs w:val="22"/>
          <w:u w:val="single"/>
        </w:rPr>
        <w:t>Pravno svetovanje</w:t>
      </w:r>
    </w:p>
    <w:p w:rsidR="008E7827" w:rsidRPr="0038014C" w:rsidRDefault="0014342E" w:rsidP="001146FA">
      <w:pPr>
        <w:spacing w:line="360" w:lineRule="auto"/>
        <w:jc w:val="both"/>
        <w:rPr>
          <w:rFonts w:ascii="Tahoma" w:hAnsi="Tahoma" w:cs="Tahoma"/>
          <w:sz w:val="22"/>
          <w:szCs w:val="22"/>
        </w:rPr>
      </w:pPr>
      <w:r w:rsidRPr="0038014C">
        <w:rPr>
          <w:rFonts w:ascii="Tahoma" w:hAnsi="Tahoma" w:cs="Tahoma"/>
          <w:sz w:val="22"/>
          <w:szCs w:val="22"/>
        </w:rPr>
        <w:t>Našim članom smo v</w:t>
      </w:r>
      <w:r w:rsidR="008E7827" w:rsidRPr="0038014C">
        <w:rPr>
          <w:rFonts w:ascii="Tahoma" w:hAnsi="Tahoma" w:cs="Tahoma"/>
          <w:sz w:val="22"/>
          <w:szCs w:val="22"/>
        </w:rPr>
        <w:t xml:space="preserve"> letu</w:t>
      </w:r>
      <w:r w:rsidRPr="0038014C">
        <w:rPr>
          <w:rFonts w:ascii="Tahoma" w:hAnsi="Tahoma" w:cs="Tahoma"/>
          <w:sz w:val="22"/>
          <w:szCs w:val="22"/>
        </w:rPr>
        <w:t xml:space="preserve"> 2021</w:t>
      </w:r>
      <w:r w:rsidR="008E7827" w:rsidRPr="0038014C">
        <w:rPr>
          <w:rFonts w:ascii="Tahoma" w:hAnsi="Tahoma" w:cs="Tahoma"/>
          <w:sz w:val="22"/>
          <w:szCs w:val="22"/>
        </w:rPr>
        <w:t xml:space="preserve"> svetova</w:t>
      </w:r>
      <w:r w:rsidRPr="0038014C">
        <w:rPr>
          <w:rFonts w:ascii="Tahoma" w:hAnsi="Tahoma" w:cs="Tahoma"/>
          <w:sz w:val="22"/>
          <w:szCs w:val="22"/>
        </w:rPr>
        <w:t>li v okviru protikorona ukrepov ter</w:t>
      </w:r>
      <w:r w:rsidR="008E7827" w:rsidRPr="0038014C">
        <w:rPr>
          <w:rFonts w:ascii="Tahoma" w:hAnsi="Tahoma" w:cs="Tahoma"/>
          <w:sz w:val="22"/>
          <w:szCs w:val="22"/>
        </w:rPr>
        <w:t xml:space="preserve"> ukrepov kmetijske politike (neposredna plačila, plačila za ukrepe razvoja podeželja, ipd.), poleg tega smo </w:t>
      </w:r>
      <w:r w:rsidR="007F06E2" w:rsidRPr="0038014C">
        <w:rPr>
          <w:rFonts w:ascii="Tahoma" w:hAnsi="Tahoma" w:cs="Tahoma"/>
          <w:sz w:val="22"/>
          <w:szCs w:val="22"/>
        </w:rPr>
        <w:t>jim</w:t>
      </w:r>
      <w:r w:rsidR="008E7827" w:rsidRPr="0038014C">
        <w:rPr>
          <w:rFonts w:ascii="Tahoma" w:hAnsi="Tahoma" w:cs="Tahoma"/>
          <w:sz w:val="22"/>
          <w:szCs w:val="22"/>
        </w:rPr>
        <w:t xml:space="preserve"> pomagali s svetovanji na področju stvarnopravnih in obligacijskopravnih zadev (dedovanje, p</w:t>
      </w:r>
      <w:r w:rsidR="007F06E2" w:rsidRPr="0038014C">
        <w:rPr>
          <w:rFonts w:ascii="Tahoma" w:hAnsi="Tahoma" w:cs="Tahoma"/>
          <w:sz w:val="22"/>
          <w:szCs w:val="22"/>
        </w:rPr>
        <w:t xml:space="preserve">ogodbe, zemljišča). </w:t>
      </w:r>
      <w:r w:rsidR="004B6E5F" w:rsidRPr="0038014C">
        <w:rPr>
          <w:rFonts w:ascii="Tahoma" w:hAnsi="Tahoma" w:cs="Tahoma"/>
          <w:sz w:val="22"/>
          <w:szCs w:val="22"/>
        </w:rPr>
        <w:t>Opravljenih</w:t>
      </w:r>
      <w:r w:rsidR="007F06E2" w:rsidRPr="0038014C">
        <w:rPr>
          <w:rFonts w:ascii="Tahoma" w:hAnsi="Tahoma" w:cs="Tahoma"/>
          <w:sz w:val="22"/>
          <w:szCs w:val="22"/>
        </w:rPr>
        <w:t xml:space="preserve"> je bilo prek</w:t>
      </w:r>
      <w:r w:rsidR="008E7827" w:rsidRPr="0038014C">
        <w:rPr>
          <w:rFonts w:ascii="Tahoma" w:hAnsi="Tahoma" w:cs="Tahoma"/>
          <w:sz w:val="22"/>
          <w:szCs w:val="22"/>
        </w:rPr>
        <w:t xml:space="preserve"> 1.300 pravnih svetovanj (pravni nasveti, </w:t>
      </w:r>
      <w:r w:rsidR="007F06E2" w:rsidRPr="0038014C">
        <w:rPr>
          <w:rFonts w:ascii="Tahoma" w:hAnsi="Tahoma" w:cs="Tahoma"/>
          <w:sz w:val="22"/>
          <w:szCs w:val="22"/>
        </w:rPr>
        <w:t xml:space="preserve">pritožbe, tožbe), objavljenih več strokovnih pravnih člankov. V letu 2021 smo </w:t>
      </w:r>
      <w:r w:rsidR="004B6E5F" w:rsidRPr="0038014C">
        <w:rPr>
          <w:rFonts w:ascii="Tahoma" w:hAnsi="Tahoma" w:cs="Tahoma"/>
          <w:sz w:val="22"/>
          <w:szCs w:val="22"/>
        </w:rPr>
        <w:t>sodelovali</w:t>
      </w:r>
      <w:r w:rsidR="008E7827" w:rsidRPr="0038014C">
        <w:rPr>
          <w:rFonts w:ascii="Tahoma" w:hAnsi="Tahoma" w:cs="Tahoma"/>
          <w:sz w:val="22"/>
          <w:szCs w:val="22"/>
        </w:rPr>
        <w:t xml:space="preserve"> pri </w:t>
      </w:r>
      <w:r w:rsidR="007F06E2" w:rsidRPr="0038014C">
        <w:rPr>
          <w:rFonts w:ascii="Tahoma" w:hAnsi="Tahoma" w:cs="Tahoma"/>
          <w:sz w:val="22"/>
          <w:szCs w:val="22"/>
        </w:rPr>
        <w:t>pripravi in spremembah desetih zakonov</w:t>
      </w:r>
      <w:r w:rsidR="008E7827" w:rsidRPr="0038014C">
        <w:rPr>
          <w:rFonts w:ascii="Tahoma" w:hAnsi="Tahoma" w:cs="Tahoma"/>
          <w:sz w:val="22"/>
          <w:szCs w:val="22"/>
        </w:rPr>
        <w:t>, ki se nanašajo na kmetijsko d</w:t>
      </w:r>
      <w:r w:rsidR="007F06E2" w:rsidRPr="0038014C">
        <w:rPr>
          <w:rFonts w:ascii="Tahoma" w:hAnsi="Tahoma" w:cs="Tahoma"/>
          <w:sz w:val="22"/>
          <w:szCs w:val="22"/>
        </w:rPr>
        <w:t>ejavnost. Med dosežki izpostavljamo</w:t>
      </w:r>
      <w:r w:rsidR="008E7827" w:rsidRPr="0038014C">
        <w:rPr>
          <w:rFonts w:ascii="Tahoma" w:hAnsi="Tahoma" w:cs="Tahoma"/>
          <w:sz w:val="22"/>
          <w:szCs w:val="22"/>
        </w:rPr>
        <w:t xml:space="preserve"> ponovno, že tretjo možnost pridobitve enkratnega solidarnostnega dodatka za kmečke žene, ki jo zajema osnutek PKP 10, ter zadržanje izdajanja odločb FURS za obvezen vstop kmetov v sistem DDV.</w:t>
      </w:r>
    </w:p>
    <w:p w:rsidR="008E7827" w:rsidRPr="0038014C" w:rsidRDefault="008E7827" w:rsidP="001146FA">
      <w:pPr>
        <w:spacing w:line="360" w:lineRule="auto"/>
        <w:rPr>
          <w:rFonts w:ascii="Tahoma" w:hAnsi="Tahoma" w:cs="Tahoma"/>
          <w:b/>
          <w:sz w:val="22"/>
          <w:szCs w:val="22"/>
        </w:rPr>
      </w:pPr>
    </w:p>
    <w:p w:rsidR="00762DFB" w:rsidRPr="001146FA" w:rsidRDefault="001146FA" w:rsidP="001146FA">
      <w:pPr>
        <w:spacing w:line="360" w:lineRule="auto"/>
        <w:rPr>
          <w:rFonts w:ascii="Tahoma" w:hAnsi="Tahoma" w:cs="Tahoma"/>
          <w:b/>
          <w:i/>
          <w:sz w:val="22"/>
          <w:szCs w:val="22"/>
          <w:u w:val="single"/>
        </w:rPr>
      </w:pPr>
      <w:r w:rsidRPr="001146FA">
        <w:rPr>
          <w:rFonts w:ascii="Tahoma" w:hAnsi="Tahoma" w:cs="Tahoma"/>
          <w:b/>
          <w:sz w:val="22"/>
          <w:szCs w:val="22"/>
        </w:rPr>
        <w:t>3.</w:t>
      </w:r>
      <w:r w:rsidRPr="001146FA">
        <w:rPr>
          <w:rFonts w:ascii="Tahoma" w:hAnsi="Tahoma" w:cs="Tahoma"/>
          <w:b/>
          <w:i/>
          <w:sz w:val="22"/>
          <w:szCs w:val="22"/>
        </w:rPr>
        <w:t xml:space="preserve"> </w:t>
      </w:r>
      <w:r w:rsidR="0014342E" w:rsidRPr="001146FA">
        <w:rPr>
          <w:rFonts w:ascii="Tahoma" w:hAnsi="Tahoma" w:cs="Tahoma"/>
          <w:b/>
          <w:i/>
          <w:sz w:val="22"/>
          <w:szCs w:val="22"/>
          <w:u w:val="single"/>
        </w:rPr>
        <w:t>Projektno delo</w:t>
      </w:r>
      <w:r w:rsidR="0077162C" w:rsidRPr="001146FA">
        <w:rPr>
          <w:rFonts w:ascii="Tahoma" w:hAnsi="Tahoma" w:cs="Tahoma"/>
          <w:b/>
          <w:i/>
          <w:sz w:val="22"/>
          <w:szCs w:val="22"/>
          <w:u w:val="single"/>
        </w:rPr>
        <w:t xml:space="preserve"> in javna naročila</w:t>
      </w:r>
    </w:p>
    <w:p w:rsidR="00985346" w:rsidRPr="0038014C" w:rsidRDefault="00985346" w:rsidP="001146FA">
      <w:pPr>
        <w:spacing w:line="360" w:lineRule="auto"/>
        <w:rPr>
          <w:rFonts w:ascii="Tahoma" w:hAnsi="Tahoma" w:cs="Tahoma"/>
          <w:b/>
          <w:sz w:val="22"/>
          <w:szCs w:val="22"/>
        </w:rPr>
      </w:pPr>
    </w:p>
    <w:p w:rsidR="008E7827" w:rsidRPr="0038014C" w:rsidRDefault="00762DFB" w:rsidP="001146FA">
      <w:pPr>
        <w:spacing w:line="360" w:lineRule="auto"/>
        <w:rPr>
          <w:rFonts w:ascii="Tahoma" w:hAnsi="Tahoma" w:cs="Tahoma"/>
          <w:b/>
          <w:sz w:val="22"/>
          <w:szCs w:val="22"/>
        </w:rPr>
      </w:pPr>
      <w:r w:rsidRPr="0038014C">
        <w:rPr>
          <w:rFonts w:ascii="Tahoma" w:hAnsi="Tahoma" w:cs="Tahoma"/>
          <w:b/>
          <w:sz w:val="22"/>
          <w:szCs w:val="22"/>
        </w:rPr>
        <w:t xml:space="preserve">Zaključek EIP projekta </w:t>
      </w:r>
      <w:r w:rsidR="008E7827" w:rsidRPr="0038014C">
        <w:rPr>
          <w:rFonts w:ascii="Tahoma" w:hAnsi="Tahoma" w:cs="Tahoma"/>
          <w:b/>
          <w:sz w:val="22"/>
          <w:szCs w:val="22"/>
        </w:rPr>
        <w:t>Seneno meso in mleko</w:t>
      </w:r>
    </w:p>
    <w:p w:rsidR="00B26771" w:rsidRPr="0038014C" w:rsidRDefault="007F06E2" w:rsidP="001146FA">
      <w:pPr>
        <w:spacing w:line="360" w:lineRule="auto"/>
        <w:jc w:val="both"/>
        <w:rPr>
          <w:rFonts w:ascii="Tahoma" w:hAnsi="Tahoma" w:cs="Tahoma"/>
          <w:sz w:val="22"/>
          <w:szCs w:val="22"/>
        </w:rPr>
      </w:pPr>
      <w:r w:rsidRPr="0038014C">
        <w:rPr>
          <w:rFonts w:ascii="Tahoma" w:hAnsi="Tahoma" w:cs="Tahoma"/>
          <w:sz w:val="22"/>
          <w:szCs w:val="22"/>
        </w:rPr>
        <w:t xml:space="preserve">S koncem leta 2021 se bo zaključilo </w:t>
      </w:r>
      <w:r w:rsidR="00B26771" w:rsidRPr="0038014C">
        <w:rPr>
          <w:rFonts w:ascii="Tahoma" w:hAnsi="Tahoma" w:cs="Tahoma"/>
          <w:sz w:val="22"/>
          <w:szCs w:val="22"/>
        </w:rPr>
        <w:t>delo na EIP projektu Seneno meso in mleko. V sklopu triletnega projekta, ki smo ga vodili na KGZS, smo s partnerji projekta na ravni Evropske unije</w:t>
      </w:r>
      <w:r w:rsidR="004B6E5F">
        <w:rPr>
          <w:rFonts w:ascii="Tahoma" w:hAnsi="Tahoma" w:cs="Tahoma"/>
          <w:sz w:val="22"/>
          <w:szCs w:val="22"/>
        </w:rPr>
        <w:t xml:space="preserve"> </w:t>
      </w:r>
      <w:r w:rsidR="00B26771" w:rsidRPr="0038014C">
        <w:rPr>
          <w:rFonts w:ascii="Tahoma" w:hAnsi="Tahoma" w:cs="Tahoma"/>
          <w:sz w:val="22"/>
          <w:szCs w:val="22"/>
        </w:rPr>
        <w:t>pridobili dovoljenje za uporabo slovenskega izraza »seneno mleko« na izdelkih iz mleka senene prireje. Prav tako je senena prireja umeščena v krovno evropsko zakonodajo. Z različnimi dejavnostmi smo poskrbeli za prenos znanja. Projekt je uspešno zaključen, naša največja zmaga je, povečana prepoznavnost senene</w:t>
      </w:r>
      <w:r w:rsidR="00762DFB" w:rsidRPr="0038014C">
        <w:rPr>
          <w:rFonts w:ascii="Tahoma" w:hAnsi="Tahoma" w:cs="Tahoma"/>
          <w:sz w:val="22"/>
          <w:szCs w:val="22"/>
        </w:rPr>
        <w:t>ga mesa in mleka ter zavedanje rejcev glede možnosti za dodaten vir prihodka na kmetijah, predvsem na tistih, ki delujejo na OMD območjih.</w:t>
      </w:r>
      <w:r w:rsidR="004B6E5F">
        <w:rPr>
          <w:rFonts w:ascii="Tahoma" w:hAnsi="Tahoma" w:cs="Tahoma"/>
          <w:sz w:val="22"/>
          <w:szCs w:val="22"/>
        </w:rPr>
        <w:t xml:space="preserve"> </w:t>
      </w:r>
    </w:p>
    <w:p w:rsidR="008E7827" w:rsidRPr="0038014C" w:rsidRDefault="00C7138D" w:rsidP="001146FA">
      <w:pPr>
        <w:spacing w:line="360" w:lineRule="auto"/>
        <w:rPr>
          <w:rFonts w:ascii="Tahoma" w:hAnsi="Tahoma" w:cs="Tahoma"/>
          <w:b/>
          <w:sz w:val="22"/>
          <w:szCs w:val="22"/>
        </w:rPr>
      </w:pPr>
      <w:r w:rsidRPr="0038014C">
        <w:rPr>
          <w:rFonts w:ascii="Tahoma" w:hAnsi="Tahoma" w:cs="Tahoma"/>
          <w:b/>
          <w:sz w:val="22"/>
          <w:szCs w:val="22"/>
        </w:rPr>
        <w:lastRenderedPageBreak/>
        <w:t>Javna naročila</w:t>
      </w:r>
    </w:p>
    <w:p w:rsidR="00762DFB" w:rsidRPr="0038014C" w:rsidRDefault="00E07FEC" w:rsidP="001146FA">
      <w:pPr>
        <w:spacing w:line="360" w:lineRule="auto"/>
        <w:jc w:val="both"/>
        <w:rPr>
          <w:rFonts w:ascii="Tahoma" w:hAnsi="Tahoma" w:cs="Tahoma"/>
          <w:sz w:val="22"/>
          <w:szCs w:val="22"/>
        </w:rPr>
      </w:pPr>
      <w:r w:rsidRPr="0038014C">
        <w:rPr>
          <w:rFonts w:ascii="Tahoma" w:hAnsi="Tahoma" w:cs="Tahoma"/>
          <w:sz w:val="22"/>
          <w:szCs w:val="22"/>
        </w:rPr>
        <w:t xml:space="preserve">KGZS izvaja vrsto javnih naročil, ki jih pridobi prek razpisov. Večina jih je namenjena podpori izvajanju ukrepov kmetijske politike. V okviru Programa razvoja podeželja izvajamo javna naročila s področja svetovanja in prenosa </w:t>
      </w:r>
      <w:r w:rsidR="000931C5" w:rsidRPr="0038014C">
        <w:rPr>
          <w:rFonts w:ascii="Tahoma" w:hAnsi="Tahoma" w:cs="Tahoma"/>
          <w:sz w:val="22"/>
          <w:szCs w:val="22"/>
        </w:rPr>
        <w:t>znanja. V</w:t>
      </w:r>
      <w:r w:rsidRPr="0038014C">
        <w:rPr>
          <w:rFonts w:ascii="Tahoma" w:hAnsi="Tahoma" w:cs="Tahoma"/>
          <w:sz w:val="22"/>
          <w:szCs w:val="22"/>
        </w:rPr>
        <w:t xml:space="preserve"> letu</w:t>
      </w:r>
      <w:r w:rsidR="000931C5" w:rsidRPr="0038014C">
        <w:rPr>
          <w:rFonts w:ascii="Tahoma" w:hAnsi="Tahoma" w:cs="Tahoma"/>
          <w:sz w:val="22"/>
          <w:szCs w:val="22"/>
        </w:rPr>
        <w:t xml:space="preserve"> 2021</w:t>
      </w:r>
      <w:r w:rsidRPr="0038014C">
        <w:rPr>
          <w:rFonts w:ascii="Tahoma" w:hAnsi="Tahoma" w:cs="Tahoma"/>
          <w:sz w:val="22"/>
          <w:szCs w:val="22"/>
        </w:rPr>
        <w:t xml:space="preserve"> smo prek javnih naročil pridobili za več kot 700.000 EUR sredstev za namen izvedbe usposabljanj ali individualnih svetovanj, v letu 2022 je predvidena še boljša realizacija.</w:t>
      </w:r>
      <w:r w:rsidR="000931C5" w:rsidRPr="0038014C">
        <w:rPr>
          <w:rFonts w:ascii="Tahoma" w:hAnsi="Tahoma" w:cs="Tahoma"/>
          <w:sz w:val="22"/>
          <w:szCs w:val="22"/>
        </w:rPr>
        <w:t xml:space="preserve"> </w:t>
      </w:r>
      <w:r w:rsidRPr="0038014C">
        <w:rPr>
          <w:rFonts w:ascii="Tahoma" w:hAnsi="Tahoma" w:cs="Tahoma"/>
          <w:sz w:val="22"/>
          <w:szCs w:val="22"/>
        </w:rPr>
        <w:t>Aktivnosti na področju javnih naročil zajemajo</w:t>
      </w:r>
      <w:r w:rsidR="000931C5" w:rsidRPr="0038014C">
        <w:rPr>
          <w:rFonts w:ascii="Tahoma" w:hAnsi="Tahoma" w:cs="Tahoma"/>
          <w:sz w:val="22"/>
          <w:szCs w:val="22"/>
        </w:rPr>
        <w:t xml:space="preserve"> uspešno prijavo</w:t>
      </w:r>
      <w:r w:rsidRPr="0038014C">
        <w:rPr>
          <w:rFonts w:ascii="Tahoma" w:hAnsi="Tahoma" w:cs="Tahoma"/>
          <w:sz w:val="22"/>
          <w:szCs w:val="22"/>
        </w:rPr>
        <w:t xml:space="preserve">, koordinacijo in skupno izvedbo vseh osmih Zavodov KGZS ter pripravo zaključnega poročila. Cilj je uspešna kandidatura na javnih razpisih ter optimalna izvedba. </w:t>
      </w:r>
    </w:p>
    <w:p w:rsidR="008E7827" w:rsidRPr="0038014C" w:rsidRDefault="008E7827" w:rsidP="001146FA">
      <w:pPr>
        <w:spacing w:line="360" w:lineRule="auto"/>
        <w:jc w:val="both"/>
        <w:rPr>
          <w:rFonts w:ascii="Tahoma" w:hAnsi="Tahoma" w:cs="Tahoma"/>
          <w:sz w:val="22"/>
          <w:szCs w:val="22"/>
        </w:rPr>
      </w:pPr>
      <w:r w:rsidRPr="0038014C">
        <w:rPr>
          <w:rFonts w:ascii="Tahoma" w:hAnsi="Tahoma" w:cs="Tahoma"/>
          <w:b/>
          <w:sz w:val="22"/>
          <w:szCs w:val="22"/>
        </w:rPr>
        <w:t>V letu 2021</w:t>
      </w:r>
      <w:r w:rsidR="000931C5" w:rsidRPr="0038014C">
        <w:rPr>
          <w:rFonts w:ascii="Tahoma" w:hAnsi="Tahoma" w:cs="Tahoma"/>
          <w:b/>
          <w:sz w:val="22"/>
          <w:szCs w:val="22"/>
        </w:rPr>
        <w:t xml:space="preserve"> je bila KGZS uspešna na</w:t>
      </w:r>
      <w:r w:rsidR="00762DFB" w:rsidRPr="0038014C">
        <w:rPr>
          <w:rFonts w:ascii="Tahoma" w:hAnsi="Tahoma" w:cs="Tahoma"/>
          <w:b/>
          <w:sz w:val="22"/>
          <w:szCs w:val="22"/>
        </w:rPr>
        <w:t xml:space="preserve"> 12. razpisih za </w:t>
      </w:r>
      <w:r w:rsidRPr="0038014C">
        <w:rPr>
          <w:rFonts w:ascii="Tahoma" w:hAnsi="Tahoma" w:cs="Tahoma"/>
          <w:b/>
          <w:sz w:val="22"/>
          <w:szCs w:val="22"/>
        </w:rPr>
        <w:t>javna naročila</w:t>
      </w:r>
      <w:r w:rsidR="00762DFB" w:rsidRPr="0038014C">
        <w:rPr>
          <w:rFonts w:ascii="Tahoma" w:hAnsi="Tahoma" w:cs="Tahoma"/>
          <w:b/>
          <w:sz w:val="22"/>
          <w:szCs w:val="22"/>
        </w:rPr>
        <w:t>:</w:t>
      </w:r>
      <w:r w:rsidR="00E07FEC" w:rsidRPr="0038014C">
        <w:rPr>
          <w:rFonts w:ascii="Tahoma" w:hAnsi="Tahoma" w:cs="Tahoma"/>
          <w:sz w:val="22"/>
          <w:szCs w:val="22"/>
        </w:rPr>
        <w:t xml:space="preserve"> </w:t>
      </w:r>
      <w:r w:rsidRPr="0038014C">
        <w:rPr>
          <w:rFonts w:ascii="Tahoma" w:hAnsi="Tahoma" w:cs="Tahoma"/>
          <w:sz w:val="22"/>
          <w:szCs w:val="22"/>
        </w:rPr>
        <w:t xml:space="preserve">Usposabljanje za potrebe izvajanja ukrepa Dobrobit živali iz </w:t>
      </w:r>
      <w:r w:rsidR="00762DFB" w:rsidRPr="0038014C">
        <w:rPr>
          <w:rFonts w:ascii="Tahoma" w:hAnsi="Tahoma" w:cs="Tahoma"/>
          <w:sz w:val="22"/>
          <w:szCs w:val="22"/>
        </w:rPr>
        <w:t>PRP RS</w:t>
      </w:r>
      <w:r w:rsidRPr="0038014C">
        <w:rPr>
          <w:rFonts w:ascii="Tahoma" w:hAnsi="Tahoma" w:cs="Tahoma"/>
          <w:sz w:val="22"/>
          <w:szCs w:val="22"/>
        </w:rPr>
        <w:t xml:space="preserve"> za obdobje 2014-2020 za leto 2021 – DŽ 2021</w:t>
      </w:r>
      <w:r w:rsidR="00E07FEC" w:rsidRPr="0038014C">
        <w:rPr>
          <w:rFonts w:ascii="Tahoma" w:hAnsi="Tahoma" w:cs="Tahoma"/>
          <w:sz w:val="22"/>
          <w:szCs w:val="22"/>
        </w:rPr>
        <w:t xml:space="preserve">; </w:t>
      </w:r>
      <w:r w:rsidRPr="0038014C">
        <w:rPr>
          <w:rFonts w:ascii="Tahoma" w:hAnsi="Tahoma" w:cs="Tahoma"/>
          <w:sz w:val="22"/>
          <w:szCs w:val="22"/>
        </w:rPr>
        <w:t>Redno usposabljanje KOPOP za leti 2021 in 2022 – Usposabljanje KOPOP 2021</w:t>
      </w:r>
      <w:r w:rsidR="00E07FEC" w:rsidRPr="0038014C">
        <w:rPr>
          <w:rFonts w:ascii="Tahoma" w:hAnsi="Tahoma" w:cs="Tahoma"/>
          <w:sz w:val="22"/>
          <w:szCs w:val="22"/>
        </w:rPr>
        <w:t xml:space="preserve">; </w:t>
      </w:r>
      <w:r w:rsidRPr="0038014C">
        <w:rPr>
          <w:rFonts w:ascii="Tahoma" w:hAnsi="Tahoma" w:cs="Tahoma"/>
          <w:sz w:val="22"/>
          <w:szCs w:val="22"/>
        </w:rPr>
        <w:t>Usposabljanje za ukrep ekološko kmetovanje za leti 2021 in 2022 – Usposabljanje EK 2021</w:t>
      </w:r>
      <w:r w:rsidR="00E07FEC" w:rsidRPr="0038014C">
        <w:rPr>
          <w:rFonts w:ascii="Tahoma" w:hAnsi="Tahoma" w:cs="Tahoma"/>
          <w:sz w:val="22"/>
          <w:szCs w:val="22"/>
        </w:rPr>
        <w:t xml:space="preserve">; </w:t>
      </w:r>
      <w:r w:rsidRPr="0038014C">
        <w:rPr>
          <w:rFonts w:ascii="Tahoma" w:hAnsi="Tahoma" w:cs="Tahoma"/>
          <w:sz w:val="22"/>
          <w:szCs w:val="22"/>
        </w:rPr>
        <w:t>Izvedba individualnih svetovanj KOPOP 2021 – IS KOPOP 2021</w:t>
      </w:r>
      <w:r w:rsidR="00E07FEC" w:rsidRPr="0038014C">
        <w:rPr>
          <w:rFonts w:ascii="Tahoma" w:hAnsi="Tahoma" w:cs="Tahoma"/>
          <w:sz w:val="22"/>
          <w:szCs w:val="22"/>
        </w:rPr>
        <w:t xml:space="preserve">; </w:t>
      </w:r>
      <w:r w:rsidRPr="0038014C">
        <w:rPr>
          <w:rFonts w:ascii="Tahoma" w:hAnsi="Tahoma" w:cs="Tahoma"/>
          <w:sz w:val="22"/>
          <w:szCs w:val="22"/>
        </w:rPr>
        <w:t>Izvedba individualnih svetovanj Ekološko kmetovanje 2021 – IS EK 2021</w:t>
      </w:r>
      <w:r w:rsidR="00E07FEC" w:rsidRPr="0038014C">
        <w:rPr>
          <w:rFonts w:ascii="Tahoma" w:hAnsi="Tahoma" w:cs="Tahoma"/>
          <w:sz w:val="22"/>
          <w:szCs w:val="22"/>
        </w:rPr>
        <w:t xml:space="preserve">; </w:t>
      </w:r>
      <w:r w:rsidRPr="0038014C">
        <w:rPr>
          <w:rFonts w:ascii="Tahoma" w:hAnsi="Tahoma" w:cs="Tahoma"/>
          <w:sz w:val="22"/>
          <w:szCs w:val="22"/>
        </w:rPr>
        <w:t>Izdelava načrta preusmeritve kmetijskega gospodarstva v prakse in metode ekološkega kmetovanja - PEK 2021</w:t>
      </w:r>
      <w:r w:rsidR="00E07FEC" w:rsidRPr="0038014C">
        <w:rPr>
          <w:rFonts w:ascii="Tahoma" w:hAnsi="Tahoma" w:cs="Tahoma"/>
          <w:sz w:val="22"/>
          <w:szCs w:val="22"/>
        </w:rPr>
        <w:t xml:space="preserve">; </w:t>
      </w:r>
      <w:r w:rsidRPr="0038014C">
        <w:rPr>
          <w:rFonts w:ascii="Tahoma" w:hAnsi="Tahoma" w:cs="Tahoma"/>
          <w:sz w:val="22"/>
          <w:szCs w:val="22"/>
        </w:rPr>
        <w:t>Izvedba demonstracijskih projektov razvoja dopolnilnih dejavnosti, podjetništva, in trženja na kmetijah</w:t>
      </w:r>
      <w:r w:rsidR="00E07FEC" w:rsidRPr="0038014C">
        <w:rPr>
          <w:rFonts w:ascii="Tahoma" w:hAnsi="Tahoma" w:cs="Tahoma"/>
          <w:sz w:val="22"/>
          <w:szCs w:val="22"/>
        </w:rPr>
        <w:t xml:space="preserve">; </w:t>
      </w:r>
      <w:r w:rsidRPr="0038014C">
        <w:rPr>
          <w:rFonts w:ascii="Tahoma" w:hAnsi="Tahoma" w:cs="Tahoma"/>
          <w:sz w:val="22"/>
          <w:szCs w:val="22"/>
        </w:rPr>
        <w:t>Priprava novih programov Dobrobiti živali, posodobitev programov DŽ, pregled gospodarstev in priprava izjave zootehnika na področju prašičereje za leto 2021 – DŽ prašiči 2021</w:t>
      </w:r>
      <w:r w:rsidR="00E07FEC" w:rsidRPr="0038014C">
        <w:rPr>
          <w:rFonts w:ascii="Tahoma" w:hAnsi="Tahoma" w:cs="Tahoma"/>
          <w:sz w:val="22"/>
          <w:szCs w:val="22"/>
        </w:rPr>
        <w:t xml:space="preserve">; </w:t>
      </w:r>
      <w:r w:rsidRPr="0038014C">
        <w:rPr>
          <w:rFonts w:ascii="Tahoma" w:hAnsi="Tahoma" w:cs="Tahoma"/>
          <w:sz w:val="22"/>
          <w:szCs w:val="22"/>
        </w:rPr>
        <w:t>Priprava novih programov Dobrobiti živali, posodobitev programov DŽ, pregled gospodarstev in priprava izjave zootehnika na področju prašičereje za leto 2021 – DŽ prašiči 2022</w:t>
      </w:r>
      <w:r w:rsidR="00E07FEC" w:rsidRPr="0038014C">
        <w:rPr>
          <w:rFonts w:ascii="Tahoma" w:hAnsi="Tahoma" w:cs="Tahoma"/>
          <w:sz w:val="22"/>
          <w:szCs w:val="22"/>
        </w:rPr>
        <w:t xml:space="preserve">; </w:t>
      </w:r>
      <w:r w:rsidRPr="0038014C">
        <w:rPr>
          <w:rFonts w:ascii="Tahoma" w:hAnsi="Tahoma" w:cs="Tahoma"/>
          <w:sz w:val="22"/>
          <w:szCs w:val="22"/>
        </w:rPr>
        <w:t>Izdelava in dopolnitve programov aktivnosti za leto 2021– PA 2021</w:t>
      </w:r>
      <w:r w:rsidR="00E07FEC" w:rsidRPr="0038014C">
        <w:rPr>
          <w:rFonts w:ascii="Tahoma" w:hAnsi="Tahoma" w:cs="Tahoma"/>
          <w:sz w:val="22"/>
          <w:szCs w:val="22"/>
        </w:rPr>
        <w:t xml:space="preserve">; </w:t>
      </w:r>
      <w:r w:rsidRPr="0038014C">
        <w:rPr>
          <w:rFonts w:ascii="Tahoma" w:hAnsi="Tahoma" w:cs="Tahoma"/>
          <w:sz w:val="22"/>
          <w:szCs w:val="22"/>
        </w:rPr>
        <w:t>Izdelava in dopolnitve programov aktivnosti za leto 2022 – PA 2022</w:t>
      </w:r>
      <w:r w:rsidR="00E07FEC" w:rsidRPr="0038014C">
        <w:rPr>
          <w:rFonts w:ascii="Tahoma" w:hAnsi="Tahoma" w:cs="Tahoma"/>
          <w:sz w:val="22"/>
          <w:szCs w:val="22"/>
        </w:rPr>
        <w:t xml:space="preserve">; </w:t>
      </w:r>
      <w:r w:rsidRPr="0038014C">
        <w:rPr>
          <w:rFonts w:ascii="Tahoma" w:hAnsi="Tahoma" w:cs="Tahoma"/>
          <w:bCs/>
          <w:sz w:val="22"/>
          <w:szCs w:val="22"/>
        </w:rPr>
        <w:t>Usposabljanje za namen predelave in trženje kmetijskih proizvodov</w:t>
      </w:r>
    </w:p>
    <w:p w:rsidR="008E7827" w:rsidRPr="0038014C" w:rsidRDefault="008E7827" w:rsidP="001146FA">
      <w:pPr>
        <w:spacing w:line="360" w:lineRule="auto"/>
        <w:ind w:left="1134" w:hanging="283"/>
        <w:jc w:val="both"/>
        <w:rPr>
          <w:rFonts w:ascii="Tahoma" w:hAnsi="Tahoma" w:cs="Tahoma"/>
          <w:sz w:val="22"/>
          <w:szCs w:val="22"/>
        </w:rPr>
      </w:pPr>
    </w:p>
    <w:p w:rsidR="00A70797" w:rsidRDefault="00E12C61" w:rsidP="001146FA">
      <w:pPr>
        <w:spacing w:line="360" w:lineRule="auto"/>
        <w:contextualSpacing/>
        <w:jc w:val="both"/>
        <w:rPr>
          <w:rFonts w:ascii="Tahoma" w:hAnsi="Tahoma" w:cs="Tahoma"/>
          <w:sz w:val="22"/>
          <w:szCs w:val="22"/>
        </w:rPr>
      </w:pPr>
      <w:r>
        <w:rPr>
          <w:rFonts w:ascii="Tahoma" w:hAnsi="Tahoma" w:cs="Tahoma"/>
          <w:b/>
          <w:sz w:val="22"/>
          <w:szCs w:val="22"/>
        </w:rPr>
        <w:t>Uspešen zaključek</w:t>
      </w:r>
      <w:r w:rsidR="00E07FEC" w:rsidRPr="0038014C">
        <w:rPr>
          <w:rFonts w:ascii="Tahoma" w:hAnsi="Tahoma" w:cs="Tahoma"/>
          <w:b/>
          <w:sz w:val="22"/>
          <w:szCs w:val="22"/>
        </w:rPr>
        <w:t xml:space="preserve"> petih</w:t>
      </w:r>
      <w:r w:rsidR="008E7827" w:rsidRPr="0038014C">
        <w:rPr>
          <w:rFonts w:ascii="Tahoma" w:hAnsi="Tahoma" w:cs="Tahoma"/>
          <w:b/>
          <w:sz w:val="22"/>
          <w:szCs w:val="22"/>
        </w:rPr>
        <w:t xml:space="preserve"> javnih naročil:</w:t>
      </w:r>
      <w:r w:rsidR="00E07FEC" w:rsidRPr="0038014C">
        <w:rPr>
          <w:rFonts w:ascii="Tahoma" w:hAnsi="Tahoma" w:cs="Tahoma"/>
          <w:sz w:val="22"/>
          <w:szCs w:val="22"/>
        </w:rPr>
        <w:t xml:space="preserve"> </w:t>
      </w:r>
      <w:r w:rsidR="008E7827" w:rsidRPr="0038014C">
        <w:rPr>
          <w:rFonts w:ascii="Tahoma" w:hAnsi="Tahoma" w:cs="Tahoma"/>
          <w:sz w:val="22"/>
          <w:szCs w:val="22"/>
        </w:rPr>
        <w:t>Izvedba svetovanja EK 19/20 za leto 2020</w:t>
      </w:r>
      <w:r w:rsidR="00E07FEC" w:rsidRPr="0038014C">
        <w:rPr>
          <w:rFonts w:ascii="Tahoma" w:hAnsi="Tahoma" w:cs="Tahoma"/>
          <w:sz w:val="22"/>
          <w:szCs w:val="22"/>
        </w:rPr>
        <w:t xml:space="preserve">; </w:t>
      </w:r>
      <w:r w:rsidR="008E7827" w:rsidRPr="0038014C">
        <w:rPr>
          <w:rFonts w:ascii="Tahoma" w:hAnsi="Tahoma" w:cs="Tahoma"/>
          <w:sz w:val="22"/>
          <w:szCs w:val="22"/>
        </w:rPr>
        <w:t>Izvedba svetovanja KOPOP 19/20 za leto 2020</w:t>
      </w:r>
      <w:r w:rsidR="00E07FEC" w:rsidRPr="0038014C">
        <w:rPr>
          <w:rFonts w:ascii="Tahoma" w:hAnsi="Tahoma" w:cs="Tahoma"/>
          <w:sz w:val="22"/>
          <w:szCs w:val="22"/>
        </w:rPr>
        <w:t xml:space="preserve">; </w:t>
      </w:r>
      <w:r w:rsidR="008E7827" w:rsidRPr="0038014C">
        <w:rPr>
          <w:rFonts w:ascii="Tahoma" w:hAnsi="Tahoma" w:cs="Tahoma"/>
          <w:sz w:val="22"/>
          <w:szCs w:val="22"/>
        </w:rPr>
        <w:t>PEK 19/20 za leto 2020</w:t>
      </w:r>
      <w:r w:rsidR="00E07FEC" w:rsidRPr="0038014C">
        <w:rPr>
          <w:rFonts w:ascii="Tahoma" w:hAnsi="Tahoma" w:cs="Tahoma"/>
          <w:sz w:val="22"/>
          <w:szCs w:val="22"/>
        </w:rPr>
        <w:t xml:space="preserve">; </w:t>
      </w:r>
      <w:r w:rsidR="008E7827" w:rsidRPr="0038014C">
        <w:rPr>
          <w:rFonts w:ascii="Tahoma" w:hAnsi="Tahoma" w:cs="Tahoma"/>
          <w:sz w:val="22"/>
          <w:szCs w:val="22"/>
        </w:rPr>
        <w:t>Redno usposabljanje KOPOP 19/20 za leto 2020</w:t>
      </w:r>
      <w:r w:rsidR="00E07FEC" w:rsidRPr="0038014C">
        <w:rPr>
          <w:rFonts w:ascii="Tahoma" w:hAnsi="Tahoma" w:cs="Tahoma"/>
          <w:sz w:val="22"/>
          <w:szCs w:val="22"/>
        </w:rPr>
        <w:t xml:space="preserve">; </w:t>
      </w:r>
      <w:r w:rsidR="008E7827" w:rsidRPr="0038014C">
        <w:rPr>
          <w:rFonts w:ascii="Tahoma" w:hAnsi="Tahoma" w:cs="Tahoma"/>
          <w:sz w:val="22"/>
          <w:szCs w:val="22"/>
        </w:rPr>
        <w:t>Usposabljanje DŽ za operacijo DŽ-govedo, za operacijo DŽ- drobnica in za operacijo DŽ-prašiči, za leto 2020</w:t>
      </w:r>
    </w:p>
    <w:p w:rsidR="002F5FD4" w:rsidRDefault="002F5FD4" w:rsidP="001146FA">
      <w:pPr>
        <w:spacing w:line="360" w:lineRule="auto"/>
        <w:contextualSpacing/>
        <w:jc w:val="both"/>
        <w:rPr>
          <w:rFonts w:ascii="Tahoma" w:hAnsi="Tahoma" w:cs="Tahoma"/>
          <w:sz w:val="22"/>
          <w:szCs w:val="22"/>
        </w:rPr>
      </w:pPr>
    </w:p>
    <w:p w:rsidR="002F5FD4" w:rsidRPr="001146FA" w:rsidRDefault="002F5FD4" w:rsidP="001146FA">
      <w:pPr>
        <w:spacing w:line="360" w:lineRule="auto"/>
        <w:contextualSpacing/>
        <w:jc w:val="both"/>
        <w:rPr>
          <w:rFonts w:ascii="Tahoma" w:hAnsi="Tahoma" w:cs="Tahoma"/>
          <w:sz w:val="22"/>
          <w:szCs w:val="22"/>
        </w:rPr>
      </w:pPr>
    </w:p>
    <w:p w:rsidR="008E7827" w:rsidRPr="001146FA" w:rsidRDefault="001146FA" w:rsidP="001146FA">
      <w:pPr>
        <w:spacing w:line="360" w:lineRule="auto"/>
        <w:jc w:val="both"/>
        <w:rPr>
          <w:rFonts w:ascii="Tahoma" w:hAnsi="Tahoma" w:cs="Tahoma"/>
          <w:b/>
          <w:i/>
          <w:sz w:val="22"/>
          <w:szCs w:val="22"/>
          <w:u w:val="single"/>
        </w:rPr>
      </w:pPr>
      <w:r w:rsidRPr="001146FA">
        <w:rPr>
          <w:rFonts w:ascii="Tahoma" w:hAnsi="Tahoma" w:cs="Tahoma"/>
          <w:b/>
          <w:sz w:val="22"/>
          <w:szCs w:val="22"/>
        </w:rPr>
        <w:lastRenderedPageBreak/>
        <w:t>4.</w:t>
      </w:r>
      <w:r w:rsidRPr="001146FA">
        <w:rPr>
          <w:rFonts w:ascii="Tahoma" w:hAnsi="Tahoma" w:cs="Tahoma"/>
          <w:b/>
          <w:i/>
          <w:sz w:val="22"/>
          <w:szCs w:val="22"/>
        </w:rPr>
        <w:t xml:space="preserve"> </w:t>
      </w:r>
      <w:r w:rsidR="008E7827" w:rsidRPr="001146FA">
        <w:rPr>
          <w:rFonts w:ascii="Tahoma" w:hAnsi="Tahoma" w:cs="Tahoma"/>
          <w:b/>
          <w:i/>
          <w:sz w:val="22"/>
          <w:szCs w:val="22"/>
          <w:u w:val="single"/>
        </w:rPr>
        <w:t>FADN</w:t>
      </w:r>
    </w:p>
    <w:p w:rsidR="008E7827" w:rsidRPr="0038014C" w:rsidRDefault="006813D1" w:rsidP="001146FA">
      <w:pPr>
        <w:spacing w:line="360" w:lineRule="auto"/>
        <w:jc w:val="both"/>
        <w:rPr>
          <w:rFonts w:ascii="Tahoma" w:hAnsi="Tahoma" w:cs="Tahoma"/>
          <w:sz w:val="22"/>
          <w:szCs w:val="22"/>
        </w:rPr>
      </w:pPr>
      <w:r w:rsidRPr="0038014C">
        <w:rPr>
          <w:rFonts w:ascii="Tahoma" w:hAnsi="Tahoma" w:cs="Tahoma"/>
          <w:sz w:val="22"/>
          <w:szCs w:val="22"/>
        </w:rPr>
        <w:t xml:space="preserve">S strani Evropske komisije je določeno, da mora Slovenija vsako leto predložiti poročila FADN za 908 tržnih kmetijskih gospodarstev. V kolikor Slovenija ne bi zagotovila ustreznega števila poročevalskih kmetij (manj kot 80 %), bi se standardno plačilo za obdelavo podatkov znižalo za 20 %. V primeru, da sploh ne bi posredovali poročil, pa bi EU lahko posegla po bolj drastičnih ukrepih, kot naprimer ustavitev izplačil iz skladov EU. </w:t>
      </w:r>
      <w:r w:rsidR="008E7827" w:rsidRPr="0038014C">
        <w:rPr>
          <w:rFonts w:ascii="Tahoma" w:hAnsi="Tahoma" w:cs="Tahoma"/>
          <w:sz w:val="22"/>
          <w:szCs w:val="22"/>
        </w:rPr>
        <w:t>Javna služba kmetijskega svetovanja pri KGZS je</w:t>
      </w:r>
      <w:r w:rsidRPr="0038014C">
        <w:rPr>
          <w:rFonts w:ascii="Tahoma" w:hAnsi="Tahoma" w:cs="Tahoma"/>
          <w:sz w:val="22"/>
          <w:szCs w:val="22"/>
        </w:rPr>
        <w:t xml:space="preserve"> tako</w:t>
      </w:r>
      <w:r w:rsidR="008E7827" w:rsidRPr="0038014C">
        <w:rPr>
          <w:rFonts w:ascii="Tahoma" w:hAnsi="Tahoma" w:cs="Tahoma"/>
          <w:sz w:val="22"/>
          <w:szCs w:val="22"/>
        </w:rPr>
        <w:t xml:space="preserve"> skupaj z računovodskima pisarnama na KGZS – Zavodu Kranj in Zavodu Ptuj, MKGP ter KIS v letu 2021 zagotovila podporno okolje za poročevalske kmetije, ki sodelujejo v reprezent</w:t>
      </w:r>
      <w:r w:rsidR="00D0640E" w:rsidRPr="0038014C">
        <w:rPr>
          <w:rFonts w:ascii="Tahoma" w:hAnsi="Tahoma" w:cs="Tahoma"/>
          <w:sz w:val="22"/>
          <w:szCs w:val="22"/>
        </w:rPr>
        <w:t>ativnem vzorcu FADN. Ta</w:t>
      </w:r>
      <w:r w:rsidR="008E7827" w:rsidRPr="0038014C">
        <w:rPr>
          <w:rFonts w:ascii="Tahoma" w:hAnsi="Tahoma" w:cs="Tahoma"/>
          <w:sz w:val="22"/>
          <w:szCs w:val="22"/>
        </w:rPr>
        <w:t xml:space="preserve"> za leto 2021 vključuje 863 kmetij. </w:t>
      </w:r>
      <w:r w:rsidR="00D0640E" w:rsidRPr="0038014C">
        <w:rPr>
          <w:rFonts w:ascii="Tahoma" w:hAnsi="Tahoma" w:cs="Tahoma"/>
          <w:sz w:val="22"/>
          <w:szCs w:val="22"/>
        </w:rPr>
        <w:t>Tekom leta smo kmetije</w:t>
      </w:r>
      <w:r w:rsidR="008E7827" w:rsidRPr="0038014C">
        <w:rPr>
          <w:rFonts w:ascii="Tahoma" w:hAnsi="Tahoma" w:cs="Tahoma"/>
          <w:sz w:val="22"/>
          <w:szCs w:val="22"/>
        </w:rPr>
        <w:t xml:space="preserve"> usposabljali za vodenje FADN, jim svetovali in nudili pomoč pr</w:t>
      </w:r>
      <w:r w:rsidRPr="0038014C">
        <w:rPr>
          <w:rFonts w:ascii="Tahoma" w:hAnsi="Tahoma" w:cs="Tahoma"/>
          <w:sz w:val="22"/>
          <w:szCs w:val="22"/>
        </w:rPr>
        <w:t>i izpolnjevanju obrazcev ter analizi</w:t>
      </w:r>
      <w:r w:rsidR="008E7827" w:rsidRPr="0038014C">
        <w:rPr>
          <w:rFonts w:ascii="Tahoma" w:hAnsi="Tahoma" w:cs="Tahoma"/>
          <w:sz w:val="22"/>
          <w:szCs w:val="22"/>
        </w:rPr>
        <w:t xml:space="preserve"> poročil. </w:t>
      </w:r>
      <w:r w:rsidRPr="0038014C">
        <w:rPr>
          <w:rFonts w:ascii="Tahoma" w:hAnsi="Tahoma" w:cs="Tahoma"/>
          <w:sz w:val="22"/>
          <w:szCs w:val="22"/>
        </w:rPr>
        <w:t>Pripravljenih in objavljenih je bilo več gradiv, obvestil ter</w:t>
      </w:r>
      <w:r w:rsidR="008E7827" w:rsidRPr="0038014C">
        <w:rPr>
          <w:rFonts w:ascii="Tahoma" w:hAnsi="Tahoma" w:cs="Tahoma"/>
          <w:sz w:val="22"/>
          <w:szCs w:val="22"/>
        </w:rPr>
        <w:t xml:space="preserve"> člankov za obja</w:t>
      </w:r>
      <w:r w:rsidRPr="0038014C">
        <w:rPr>
          <w:rFonts w:ascii="Tahoma" w:hAnsi="Tahoma" w:cs="Tahoma"/>
          <w:sz w:val="22"/>
          <w:szCs w:val="22"/>
        </w:rPr>
        <w:t>vo na spletni strani, posebej</w:t>
      </w:r>
      <w:r w:rsidR="008E7827" w:rsidRPr="0038014C">
        <w:rPr>
          <w:rFonts w:ascii="Tahoma" w:hAnsi="Tahoma" w:cs="Tahoma"/>
          <w:sz w:val="22"/>
          <w:szCs w:val="22"/>
        </w:rPr>
        <w:t xml:space="preserve"> smo bili veseli povabila s strani ZS</w:t>
      </w:r>
      <w:r w:rsidRPr="0038014C">
        <w:rPr>
          <w:rFonts w:ascii="Tahoma" w:hAnsi="Tahoma" w:cs="Tahoma"/>
          <w:sz w:val="22"/>
          <w:szCs w:val="22"/>
        </w:rPr>
        <w:t>PM in</w:t>
      </w:r>
      <w:r w:rsidR="008E7827" w:rsidRPr="0038014C">
        <w:rPr>
          <w:rFonts w:ascii="Tahoma" w:hAnsi="Tahoma" w:cs="Tahoma"/>
          <w:sz w:val="22"/>
          <w:szCs w:val="22"/>
        </w:rPr>
        <w:t xml:space="preserve"> FADN predstavili na spletnem sem</w:t>
      </w:r>
      <w:r w:rsidRPr="0038014C">
        <w:rPr>
          <w:rFonts w:ascii="Tahoma" w:hAnsi="Tahoma" w:cs="Tahoma"/>
          <w:sz w:val="22"/>
          <w:szCs w:val="22"/>
        </w:rPr>
        <w:t>inarju</w:t>
      </w:r>
      <w:r w:rsidR="008E7827" w:rsidRPr="0038014C">
        <w:rPr>
          <w:rFonts w:ascii="Tahoma" w:hAnsi="Tahoma" w:cs="Tahoma"/>
          <w:sz w:val="22"/>
          <w:szCs w:val="22"/>
        </w:rPr>
        <w:t>.</w:t>
      </w:r>
    </w:p>
    <w:p w:rsidR="00E12C61" w:rsidRDefault="00E12C61" w:rsidP="001146FA">
      <w:pPr>
        <w:spacing w:line="360" w:lineRule="auto"/>
        <w:rPr>
          <w:rFonts w:ascii="Tahoma" w:hAnsi="Tahoma" w:cs="Tahoma"/>
          <w:b/>
          <w:i/>
          <w:sz w:val="22"/>
          <w:szCs w:val="22"/>
          <w:u w:val="single"/>
        </w:rPr>
      </w:pPr>
    </w:p>
    <w:p w:rsidR="008E7827" w:rsidRPr="001146FA" w:rsidRDefault="001146FA" w:rsidP="001146FA">
      <w:pPr>
        <w:spacing w:line="360" w:lineRule="auto"/>
        <w:rPr>
          <w:rFonts w:ascii="Tahoma" w:hAnsi="Tahoma" w:cs="Tahoma"/>
          <w:b/>
          <w:i/>
          <w:sz w:val="22"/>
          <w:szCs w:val="22"/>
          <w:u w:val="single"/>
        </w:rPr>
      </w:pPr>
      <w:r w:rsidRPr="001146FA">
        <w:rPr>
          <w:rFonts w:ascii="Tahoma" w:hAnsi="Tahoma" w:cs="Tahoma"/>
          <w:b/>
          <w:sz w:val="22"/>
          <w:szCs w:val="22"/>
        </w:rPr>
        <w:t xml:space="preserve">5. </w:t>
      </w:r>
      <w:r w:rsidR="006159B7" w:rsidRPr="001146FA">
        <w:rPr>
          <w:rFonts w:ascii="Tahoma" w:hAnsi="Tahoma" w:cs="Tahoma"/>
          <w:b/>
          <w:i/>
          <w:sz w:val="22"/>
          <w:szCs w:val="22"/>
          <w:u w:val="single"/>
        </w:rPr>
        <w:t>Delo z m</w:t>
      </w:r>
      <w:r w:rsidR="00C7138D" w:rsidRPr="001146FA">
        <w:rPr>
          <w:rFonts w:ascii="Tahoma" w:hAnsi="Tahoma" w:cs="Tahoma"/>
          <w:b/>
          <w:i/>
          <w:sz w:val="22"/>
          <w:szCs w:val="22"/>
          <w:u w:val="single"/>
        </w:rPr>
        <w:t>ladi</w:t>
      </w:r>
      <w:r w:rsidR="006159B7" w:rsidRPr="001146FA">
        <w:rPr>
          <w:rFonts w:ascii="Tahoma" w:hAnsi="Tahoma" w:cs="Tahoma"/>
          <w:b/>
          <w:i/>
          <w:sz w:val="22"/>
          <w:szCs w:val="22"/>
          <w:u w:val="single"/>
        </w:rPr>
        <w:t>mi kmeti</w:t>
      </w:r>
    </w:p>
    <w:p w:rsidR="006159B7" w:rsidRPr="0038014C" w:rsidRDefault="006813D1" w:rsidP="001146FA">
      <w:pPr>
        <w:spacing w:line="360" w:lineRule="auto"/>
        <w:jc w:val="both"/>
        <w:rPr>
          <w:rFonts w:ascii="Tahoma" w:hAnsi="Tahoma" w:cs="Tahoma"/>
          <w:sz w:val="22"/>
          <w:szCs w:val="22"/>
        </w:rPr>
      </w:pPr>
      <w:r w:rsidRPr="0038014C">
        <w:rPr>
          <w:rFonts w:ascii="Tahoma" w:hAnsi="Tahoma" w:cs="Tahoma"/>
          <w:sz w:val="22"/>
          <w:szCs w:val="22"/>
        </w:rPr>
        <w:t>Pri delu z mladimi kmeti v letu 2021 izpostavljamo uspešno soorganizacijo</w:t>
      </w:r>
      <w:r w:rsidR="008E7827" w:rsidRPr="0038014C">
        <w:rPr>
          <w:rFonts w:ascii="Tahoma" w:hAnsi="Tahoma" w:cs="Tahoma"/>
          <w:sz w:val="22"/>
          <w:szCs w:val="22"/>
        </w:rPr>
        <w:t xml:space="preserve"> tradicionalnega 6. srečanja</w:t>
      </w:r>
      <w:r w:rsidRPr="0038014C">
        <w:rPr>
          <w:rFonts w:ascii="Tahoma" w:hAnsi="Tahoma" w:cs="Tahoma"/>
          <w:sz w:val="22"/>
          <w:szCs w:val="22"/>
        </w:rPr>
        <w:t xml:space="preserve"> mladih prevzemnikov;</w:t>
      </w:r>
      <w:r w:rsidR="008E7827" w:rsidRPr="0038014C">
        <w:rPr>
          <w:rFonts w:ascii="Tahoma" w:hAnsi="Tahoma" w:cs="Tahoma"/>
          <w:sz w:val="22"/>
          <w:szCs w:val="22"/>
        </w:rPr>
        <w:t xml:space="preserve"> sodelovanje pri pripravi intervencije za mlade kmete in medgeneracijski prenos znanja</w:t>
      </w:r>
      <w:r w:rsidRPr="0038014C">
        <w:rPr>
          <w:rFonts w:ascii="Tahoma" w:hAnsi="Tahoma" w:cs="Tahoma"/>
          <w:sz w:val="22"/>
          <w:szCs w:val="22"/>
        </w:rPr>
        <w:t xml:space="preserve">; </w:t>
      </w:r>
      <w:r w:rsidR="008E7827" w:rsidRPr="0038014C">
        <w:rPr>
          <w:rFonts w:ascii="Tahoma" w:hAnsi="Tahoma" w:cs="Tahoma"/>
          <w:sz w:val="22"/>
          <w:szCs w:val="22"/>
        </w:rPr>
        <w:t>uspešno sodelovanje na področju mladih kmetov z MKGP in ZSPM</w:t>
      </w:r>
      <w:r w:rsidRPr="0038014C">
        <w:rPr>
          <w:rFonts w:ascii="Tahoma" w:hAnsi="Tahoma" w:cs="Tahoma"/>
          <w:sz w:val="22"/>
          <w:szCs w:val="22"/>
        </w:rPr>
        <w:t xml:space="preserve">; </w:t>
      </w:r>
      <w:r w:rsidR="008E7827" w:rsidRPr="0038014C">
        <w:rPr>
          <w:rFonts w:ascii="Tahoma" w:hAnsi="Tahoma" w:cs="Tahoma"/>
          <w:sz w:val="22"/>
          <w:szCs w:val="22"/>
        </w:rPr>
        <w:t>svetovanje in pomoč pri 3. javnem razpisu za majhne kmetije</w:t>
      </w:r>
      <w:r w:rsidRPr="0038014C">
        <w:rPr>
          <w:rFonts w:ascii="Tahoma" w:hAnsi="Tahoma" w:cs="Tahoma"/>
          <w:sz w:val="22"/>
          <w:szCs w:val="22"/>
        </w:rPr>
        <w:t>; svetovanje in pomoč pri</w:t>
      </w:r>
      <w:r w:rsidR="008E7827" w:rsidRPr="0038014C">
        <w:rPr>
          <w:rFonts w:ascii="Tahoma" w:hAnsi="Tahoma" w:cs="Tahoma"/>
          <w:sz w:val="22"/>
          <w:szCs w:val="22"/>
        </w:rPr>
        <w:t> javnem razpisu za mlade kmete</w:t>
      </w:r>
      <w:r w:rsidRPr="0038014C">
        <w:rPr>
          <w:rFonts w:ascii="Tahoma" w:hAnsi="Tahoma" w:cs="Tahoma"/>
          <w:sz w:val="22"/>
          <w:szCs w:val="22"/>
        </w:rPr>
        <w:t>.</w:t>
      </w:r>
      <w:r w:rsidR="006159B7" w:rsidRPr="0038014C">
        <w:rPr>
          <w:rFonts w:ascii="Tahoma" w:hAnsi="Tahoma" w:cs="Tahoma"/>
          <w:sz w:val="22"/>
          <w:szCs w:val="22"/>
        </w:rPr>
        <w:t xml:space="preserve"> </w:t>
      </w:r>
    </w:p>
    <w:p w:rsidR="006159B7" w:rsidRPr="0038014C" w:rsidRDefault="006159B7" w:rsidP="001146FA">
      <w:pPr>
        <w:spacing w:line="360" w:lineRule="auto"/>
        <w:jc w:val="both"/>
        <w:rPr>
          <w:rFonts w:ascii="Tahoma" w:hAnsi="Tahoma" w:cs="Tahoma"/>
          <w:sz w:val="22"/>
          <w:szCs w:val="22"/>
        </w:rPr>
      </w:pPr>
      <w:r w:rsidRPr="0038014C">
        <w:rPr>
          <w:rFonts w:ascii="Tahoma" w:hAnsi="Tahoma" w:cs="Tahoma"/>
          <w:sz w:val="22"/>
          <w:szCs w:val="22"/>
        </w:rPr>
        <w:t>V sodelovanju z ZSPM in Zavodi KGZS je bilo izvedeno 49. državno tekmovanje v znanju iz kmetijstva, kviz »Mladi in kmetijstvo« 2021</w:t>
      </w:r>
      <w:r w:rsidR="00F6534C" w:rsidRPr="0038014C">
        <w:rPr>
          <w:rFonts w:ascii="Tahoma" w:hAnsi="Tahoma" w:cs="Tahoma"/>
          <w:sz w:val="22"/>
          <w:szCs w:val="22"/>
        </w:rPr>
        <w:t xml:space="preserve"> ter izbor Inovativni mladi kmet 2021</w:t>
      </w:r>
      <w:r w:rsidRPr="0038014C">
        <w:rPr>
          <w:rFonts w:ascii="Tahoma" w:hAnsi="Tahoma" w:cs="Tahoma"/>
          <w:sz w:val="22"/>
          <w:szCs w:val="22"/>
        </w:rPr>
        <w:t xml:space="preserve">. </w:t>
      </w:r>
    </w:p>
    <w:p w:rsidR="008E7827" w:rsidRPr="0038014C" w:rsidRDefault="00F6534C" w:rsidP="001146FA">
      <w:pPr>
        <w:spacing w:line="360" w:lineRule="auto"/>
        <w:jc w:val="both"/>
        <w:rPr>
          <w:rFonts w:ascii="Tahoma" w:hAnsi="Tahoma" w:cs="Tahoma"/>
          <w:sz w:val="22"/>
          <w:szCs w:val="22"/>
        </w:rPr>
      </w:pPr>
      <w:r w:rsidRPr="0038014C">
        <w:rPr>
          <w:rFonts w:ascii="Tahoma" w:hAnsi="Tahoma" w:cs="Tahoma"/>
          <w:sz w:val="22"/>
          <w:szCs w:val="22"/>
        </w:rPr>
        <w:t xml:space="preserve">Na izboru IMK 2021 je sodelovalo 12 kandidatov, strokovna komisija jih je obiskala in ocenila, oblikovana so bila gradiva s podatki kmetij in opisi. Zmagovalcu je naziv Inovativni mladi kmet 2021 podelil predsednik Republike Slovenije, ki je v predsedniški palači gostil zaključni dogodek. Gre za medijsko odmeven dogodek, ki ga je prejemnik naziva IMK 2021 nadgradil s prejemom evropske nagrade za najboljši projekt za izboljšanje </w:t>
      </w:r>
      <w:r w:rsidR="004B6E5F" w:rsidRPr="0038014C">
        <w:rPr>
          <w:rFonts w:ascii="Tahoma" w:hAnsi="Tahoma" w:cs="Tahoma"/>
          <w:sz w:val="22"/>
          <w:szCs w:val="22"/>
        </w:rPr>
        <w:t>podeželskih</w:t>
      </w:r>
      <w:r w:rsidRPr="0038014C">
        <w:rPr>
          <w:rFonts w:ascii="Tahoma" w:hAnsi="Tahoma" w:cs="Tahoma"/>
          <w:sz w:val="22"/>
          <w:szCs w:val="22"/>
        </w:rPr>
        <w:t xml:space="preserve"> območij. </w:t>
      </w:r>
    </w:p>
    <w:p w:rsidR="006159B7" w:rsidRDefault="006159B7" w:rsidP="001146FA">
      <w:pPr>
        <w:spacing w:line="360" w:lineRule="auto"/>
        <w:rPr>
          <w:rFonts w:ascii="Tahoma" w:hAnsi="Tahoma" w:cs="Tahoma"/>
          <w:b/>
          <w:i/>
          <w:sz w:val="22"/>
          <w:szCs w:val="22"/>
          <w:u w:val="single"/>
        </w:rPr>
      </w:pPr>
    </w:p>
    <w:p w:rsidR="002F5FD4" w:rsidRDefault="002F5FD4" w:rsidP="001146FA">
      <w:pPr>
        <w:spacing w:line="360" w:lineRule="auto"/>
        <w:rPr>
          <w:rFonts w:ascii="Tahoma" w:hAnsi="Tahoma" w:cs="Tahoma"/>
          <w:b/>
          <w:i/>
          <w:sz w:val="22"/>
          <w:szCs w:val="22"/>
          <w:u w:val="single"/>
        </w:rPr>
      </w:pPr>
    </w:p>
    <w:p w:rsidR="002F5FD4" w:rsidRPr="002F5FD4" w:rsidRDefault="002F5FD4" w:rsidP="001146FA">
      <w:pPr>
        <w:spacing w:line="360" w:lineRule="auto"/>
        <w:rPr>
          <w:rFonts w:ascii="Tahoma" w:hAnsi="Tahoma" w:cs="Tahoma"/>
          <w:sz w:val="22"/>
          <w:szCs w:val="22"/>
        </w:rPr>
      </w:pPr>
    </w:p>
    <w:p w:rsidR="000931C5" w:rsidRPr="001146FA" w:rsidRDefault="001146FA" w:rsidP="001146FA">
      <w:pPr>
        <w:spacing w:line="360" w:lineRule="auto"/>
        <w:rPr>
          <w:rFonts w:ascii="Tahoma" w:hAnsi="Tahoma" w:cs="Tahoma"/>
          <w:b/>
          <w:i/>
          <w:sz w:val="22"/>
          <w:szCs w:val="22"/>
          <w:u w:val="single"/>
        </w:rPr>
      </w:pPr>
      <w:r w:rsidRPr="001146FA">
        <w:rPr>
          <w:rFonts w:ascii="Tahoma" w:hAnsi="Tahoma" w:cs="Tahoma"/>
          <w:b/>
          <w:sz w:val="22"/>
          <w:szCs w:val="22"/>
        </w:rPr>
        <w:lastRenderedPageBreak/>
        <w:t>6.</w:t>
      </w:r>
      <w:r w:rsidRPr="001146FA">
        <w:rPr>
          <w:rFonts w:ascii="Tahoma" w:hAnsi="Tahoma" w:cs="Tahoma"/>
          <w:b/>
          <w:i/>
          <w:sz w:val="22"/>
          <w:szCs w:val="22"/>
        </w:rPr>
        <w:t xml:space="preserve"> </w:t>
      </w:r>
      <w:r w:rsidR="006159B7" w:rsidRPr="001146FA">
        <w:rPr>
          <w:rFonts w:ascii="Tahoma" w:hAnsi="Tahoma" w:cs="Tahoma"/>
          <w:b/>
          <w:i/>
          <w:sz w:val="22"/>
          <w:szCs w:val="22"/>
          <w:u w:val="single"/>
        </w:rPr>
        <w:t>Priložnost in sredstva</w:t>
      </w:r>
      <w:r w:rsidR="000931C5" w:rsidRPr="001146FA">
        <w:rPr>
          <w:rFonts w:ascii="Tahoma" w:hAnsi="Tahoma" w:cs="Tahoma"/>
          <w:b/>
          <w:i/>
          <w:sz w:val="22"/>
          <w:szCs w:val="22"/>
          <w:u w:val="single"/>
        </w:rPr>
        <w:t xml:space="preserve"> za male kmetije</w:t>
      </w:r>
    </w:p>
    <w:p w:rsidR="0077162C" w:rsidRPr="0038014C" w:rsidRDefault="000931C5" w:rsidP="001146FA">
      <w:pPr>
        <w:spacing w:line="360" w:lineRule="auto"/>
        <w:jc w:val="both"/>
        <w:rPr>
          <w:rFonts w:ascii="Tahoma" w:hAnsi="Tahoma" w:cs="Tahoma"/>
          <w:sz w:val="22"/>
          <w:szCs w:val="22"/>
        </w:rPr>
      </w:pPr>
      <w:r w:rsidRPr="0038014C">
        <w:rPr>
          <w:rFonts w:ascii="Tahoma" w:hAnsi="Tahoma" w:cs="Tahoma"/>
          <w:sz w:val="22"/>
          <w:szCs w:val="22"/>
        </w:rPr>
        <w:t>Zbornica se je intenzivno zavzemala za sprejetje podukrepa</w:t>
      </w:r>
      <w:r w:rsidR="006159B7" w:rsidRPr="0038014C">
        <w:rPr>
          <w:rFonts w:ascii="Tahoma" w:hAnsi="Tahoma" w:cs="Tahoma"/>
          <w:sz w:val="22"/>
          <w:szCs w:val="22"/>
        </w:rPr>
        <w:t xml:space="preserve"> 6.3 -</w:t>
      </w:r>
      <w:r w:rsidRPr="0038014C">
        <w:rPr>
          <w:rFonts w:ascii="Tahoma" w:hAnsi="Tahoma" w:cs="Tahoma"/>
          <w:sz w:val="22"/>
          <w:szCs w:val="22"/>
        </w:rPr>
        <w:t xml:space="preserve"> za male kmetije. Gre namreč za kmetije, ki do sedaj niso imele možnosti kandidirati na nobenem razpisu, novi podukrep jim je omogočil pridobiti vsaj nekaj nepovratnih sredstev za investicije. Prav tako smo bili na zbornici uspešni s predlogom, da se iz dohodnine izločijo sredstva, ki so jih upravičenci namenili za investicije in so zanje priložili račune ter dokazila o plačilu. Ocenjujemo, da je bila izvedba prvega javnega razpisa zelo uspešna tudi po zaslugi službe kmetijskega svetovanja pri KGZS in njenega truda za promocijo razpisa.</w:t>
      </w:r>
    </w:p>
    <w:p w:rsidR="00E12C61" w:rsidRDefault="00E12C61" w:rsidP="001146FA">
      <w:pPr>
        <w:spacing w:line="360" w:lineRule="auto"/>
        <w:rPr>
          <w:rFonts w:ascii="Tahoma" w:hAnsi="Tahoma" w:cs="Tahoma"/>
          <w:b/>
          <w:sz w:val="22"/>
          <w:szCs w:val="22"/>
        </w:rPr>
      </w:pPr>
    </w:p>
    <w:p w:rsidR="0077162C" w:rsidRPr="00E12C61" w:rsidRDefault="00E12C61" w:rsidP="001146FA">
      <w:pPr>
        <w:spacing w:line="360" w:lineRule="auto"/>
        <w:rPr>
          <w:rFonts w:ascii="Tahoma" w:hAnsi="Tahoma" w:cs="Tahoma"/>
          <w:b/>
          <w:color w:val="1F497D" w:themeColor="text2"/>
          <w:sz w:val="22"/>
          <w:szCs w:val="22"/>
        </w:rPr>
      </w:pPr>
      <w:r w:rsidRPr="00E12C61">
        <w:rPr>
          <w:rFonts w:ascii="Tahoma" w:hAnsi="Tahoma" w:cs="Tahoma"/>
          <w:b/>
          <w:color w:val="1F497D" w:themeColor="text2"/>
          <w:sz w:val="22"/>
          <w:szCs w:val="22"/>
        </w:rPr>
        <w:t>Strokovne naloge in prenos znanja:</w:t>
      </w:r>
    </w:p>
    <w:p w:rsidR="008E7827" w:rsidRPr="0038014C" w:rsidRDefault="008E7827" w:rsidP="001146FA">
      <w:pPr>
        <w:spacing w:line="360" w:lineRule="auto"/>
        <w:rPr>
          <w:rFonts w:ascii="Tahoma" w:hAnsi="Tahoma" w:cs="Tahoma"/>
          <w:sz w:val="22"/>
          <w:szCs w:val="22"/>
        </w:rPr>
      </w:pPr>
    </w:p>
    <w:p w:rsidR="008E7827" w:rsidRPr="0038014C" w:rsidRDefault="002F5FD4" w:rsidP="001146FA">
      <w:pPr>
        <w:spacing w:line="360" w:lineRule="auto"/>
        <w:rPr>
          <w:rFonts w:ascii="Tahoma" w:hAnsi="Tahoma" w:cs="Tahoma"/>
          <w:b/>
          <w:i/>
          <w:sz w:val="22"/>
          <w:szCs w:val="22"/>
          <w:u w:val="single"/>
        </w:rPr>
      </w:pPr>
      <w:r w:rsidRPr="002F5FD4">
        <w:rPr>
          <w:rFonts w:ascii="Tahoma" w:hAnsi="Tahoma" w:cs="Tahoma"/>
          <w:b/>
          <w:sz w:val="22"/>
          <w:szCs w:val="22"/>
        </w:rPr>
        <w:t>7.</w:t>
      </w:r>
      <w:r w:rsidRPr="002F5FD4">
        <w:rPr>
          <w:rFonts w:ascii="Tahoma" w:hAnsi="Tahoma" w:cs="Tahoma"/>
          <w:b/>
          <w:i/>
          <w:sz w:val="22"/>
          <w:szCs w:val="22"/>
        </w:rPr>
        <w:t xml:space="preserve"> </w:t>
      </w:r>
      <w:r w:rsidR="00C7138D" w:rsidRPr="0038014C">
        <w:rPr>
          <w:rFonts w:ascii="Tahoma" w:hAnsi="Tahoma" w:cs="Tahoma"/>
          <w:b/>
          <w:i/>
          <w:sz w:val="22"/>
          <w:szCs w:val="22"/>
          <w:u w:val="single"/>
        </w:rPr>
        <w:t>Zbirne vloge</w:t>
      </w:r>
    </w:p>
    <w:p w:rsidR="008E7827" w:rsidRPr="0038014C" w:rsidRDefault="008E7827" w:rsidP="001146FA">
      <w:pPr>
        <w:spacing w:line="360" w:lineRule="auto"/>
        <w:jc w:val="both"/>
        <w:rPr>
          <w:rFonts w:ascii="Tahoma" w:hAnsi="Tahoma" w:cs="Tahoma"/>
          <w:sz w:val="22"/>
          <w:szCs w:val="22"/>
        </w:rPr>
      </w:pPr>
      <w:r w:rsidRPr="0038014C">
        <w:rPr>
          <w:rFonts w:ascii="Tahoma" w:hAnsi="Tahoma" w:cs="Tahoma"/>
          <w:sz w:val="22"/>
          <w:szCs w:val="22"/>
        </w:rPr>
        <w:t>Elektronsko izpolnjevanje zbirnih vlog za leto 2021 je potekalo prilagojeno, z upoštevanjem vseh varnostnih priporočil za zajezitev širjenja epidemije COVID 19. Kmetijskim svetovalcem pri KGZS je ob dobre</w:t>
      </w:r>
      <w:r w:rsidR="006813D1" w:rsidRPr="0038014C">
        <w:rPr>
          <w:rFonts w:ascii="Tahoma" w:hAnsi="Tahoma" w:cs="Tahoma"/>
          <w:sz w:val="22"/>
          <w:szCs w:val="22"/>
        </w:rPr>
        <w:t>m sodelovanju z ARSKTRP in MKGP</w:t>
      </w:r>
      <w:r w:rsidRPr="0038014C">
        <w:rPr>
          <w:rFonts w:ascii="Tahoma" w:hAnsi="Tahoma" w:cs="Tahoma"/>
          <w:sz w:val="22"/>
          <w:szCs w:val="22"/>
        </w:rPr>
        <w:t xml:space="preserve"> uspelo pomagati vsem vlagateljem, ki so prosili za pomoč pri izp</w:t>
      </w:r>
      <w:r w:rsidR="006813D1" w:rsidRPr="0038014C">
        <w:rPr>
          <w:rFonts w:ascii="Tahoma" w:hAnsi="Tahoma" w:cs="Tahoma"/>
          <w:sz w:val="22"/>
          <w:szCs w:val="22"/>
        </w:rPr>
        <w:t>olnjevanju zbirne vloge. Na zbornici</w:t>
      </w:r>
      <w:r w:rsidRPr="0038014C">
        <w:rPr>
          <w:rFonts w:ascii="Tahoma" w:hAnsi="Tahoma" w:cs="Tahoma"/>
          <w:sz w:val="22"/>
          <w:szCs w:val="22"/>
        </w:rPr>
        <w:t xml:space="preserve"> ocenjujemo, da je bila kampanja za oddajo zahtevkov za ukrepe kmetijske politike uspešno izvede</w:t>
      </w:r>
      <w:r w:rsidR="00225F06" w:rsidRPr="0038014C">
        <w:rPr>
          <w:rFonts w:ascii="Tahoma" w:hAnsi="Tahoma" w:cs="Tahoma"/>
          <w:sz w:val="22"/>
          <w:szCs w:val="22"/>
        </w:rPr>
        <w:t>na. S temi aktivnostmi smo</w:t>
      </w:r>
      <w:r w:rsidRPr="0038014C">
        <w:rPr>
          <w:rFonts w:ascii="Tahoma" w:hAnsi="Tahoma" w:cs="Tahoma"/>
          <w:sz w:val="22"/>
          <w:szCs w:val="22"/>
        </w:rPr>
        <w:t xml:space="preserve"> omogočili, da bo na slovenske kmetije prišlo več kot 220 milijonov evrov.</w:t>
      </w:r>
    </w:p>
    <w:p w:rsidR="008E7827" w:rsidRPr="0038014C" w:rsidRDefault="008E7827" w:rsidP="001146FA">
      <w:pPr>
        <w:spacing w:line="360" w:lineRule="auto"/>
        <w:jc w:val="both"/>
        <w:rPr>
          <w:rFonts w:ascii="Tahoma" w:hAnsi="Tahoma" w:cs="Tahoma"/>
          <w:sz w:val="22"/>
          <w:szCs w:val="22"/>
        </w:rPr>
      </w:pPr>
      <w:r w:rsidRPr="0038014C">
        <w:rPr>
          <w:rFonts w:ascii="Tahoma" w:hAnsi="Tahoma" w:cs="Tahoma"/>
          <w:sz w:val="22"/>
          <w:szCs w:val="22"/>
        </w:rPr>
        <w:t xml:space="preserve">KGZS je z osmimi </w:t>
      </w:r>
      <w:r w:rsidR="006159B7" w:rsidRPr="0038014C">
        <w:rPr>
          <w:rFonts w:ascii="Tahoma" w:hAnsi="Tahoma" w:cs="Tahoma"/>
          <w:sz w:val="22"/>
          <w:szCs w:val="22"/>
        </w:rPr>
        <w:t>KGZS Zavodi</w:t>
      </w:r>
      <w:r w:rsidRPr="0038014C">
        <w:rPr>
          <w:rFonts w:ascii="Tahoma" w:hAnsi="Tahoma" w:cs="Tahoma"/>
          <w:sz w:val="22"/>
          <w:szCs w:val="22"/>
        </w:rPr>
        <w:t xml:space="preserve"> nudila upravičencem pomoč pri elektronskem izpolnjevanju in oddaji zbirnih vlog na 72 lokacijah po vsej Sloveniji, pomoč vlaga</w:t>
      </w:r>
      <w:r w:rsidR="00225F06" w:rsidRPr="0038014C">
        <w:rPr>
          <w:rFonts w:ascii="Tahoma" w:hAnsi="Tahoma" w:cs="Tahoma"/>
          <w:sz w:val="22"/>
          <w:szCs w:val="22"/>
        </w:rPr>
        <w:t>teljem pri vlaganju zahtevkov</w:t>
      </w:r>
      <w:r w:rsidRPr="0038014C">
        <w:rPr>
          <w:rFonts w:ascii="Tahoma" w:hAnsi="Tahoma" w:cs="Tahoma"/>
          <w:sz w:val="22"/>
          <w:szCs w:val="22"/>
        </w:rPr>
        <w:t xml:space="preserve"> je nudilo 217 kmetijskih svetovalcev.</w:t>
      </w:r>
    </w:p>
    <w:p w:rsidR="008E7827" w:rsidRPr="0038014C" w:rsidRDefault="008E7827" w:rsidP="001146FA">
      <w:pPr>
        <w:spacing w:line="360" w:lineRule="auto"/>
        <w:jc w:val="both"/>
        <w:rPr>
          <w:rFonts w:ascii="Tahoma" w:hAnsi="Tahoma" w:cs="Tahoma"/>
          <w:sz w:val="22"/>
          <w:szCs w:val="22"/>
        </w:rPr>
      </w:pPr>
      <w:r w:rsidRPr="0038014C">
        <w:rPr>
          <w:rFonts w:ascii="Tahoma" w:hAnsi="Tahoma" w:cs="Tahoma"/>
          <w:sz w:val="22"/>
          <w:szCs w:val="22"/>
        </w:rPr>
        <w:t>V rednem in zamudnem roku za oddajo zahtevkov za leto 2021 je bilo oddanih 56.201 zbirna vloga. Večina vlagateljev (99</w:t>
      </w:r>
      <w:r w:rsidR="00225F06" w:rsidRPr="0038014C">
        <w:rPr>
          <w:rFonts w:ascii="Tahoma" w:hAnsi="Tahoma" w:cs="Tahoma"/>
          <w:sz w:val="22"/>
          <w:szCs w:val="22"/>
        </w:rPr>
        <w:t xml:space="preserve"> </w:t>
      </w:r>
      <w:r w:rsidRPr="0038014C">
        <w:rPr>
          <w:rFonts w:ascii="Tahoma" w:hAnsi="Tahoma" w:cs="Tahoma"/>
          <w:sz w:val="22"/>
          <w:szCs w:val="22"/>
        </w:rPr>
        <w:t>%) se je po pomoč pri izpolnjevanju zbirne vloge in ostalih zahtevkov obrnila na izpostave Javne službe kmetijskega svetovanja</w:t>
      </w:r>
      <w:r w:rsidR="00225F06" w:rsidRPr="0038014C">
        <w:rPr>
          <w:rFonts w:ascii="Tahoma" w:hAnsi="Tahoma" w:cs="Tahoma"/>
          <w:sz w:val="22"/>
          <w:szCs w:val="22"/>
        </w:rPr>
        <w:t xml:space="preserve"> pri KGZS</w:t>
      </w:r>
      <w:r w:rsidRPr="0038014C">
        <w:rPr>
          <w:rFonts w:ascii="Tahoma" w:hAnsi="Tahoma" w:cs="Tahoma"/>
          <w:sz w:val="22"/>
          <w:szCs w:val="22"/>
        </w:rPr>
        <w:t>.</w:t>
      </w:r>
    </w:p>
    <w:p w:rsidR="00F47047" w:rsidRPr="002F5FD4" w:rsidRDefault="00225F06" w:rsidP="001146FA">
      <w:pPr>
        <w:spacing w:line="360" w:lineRule="auto"/>
        <w:jc w:val="both"/>
        <w:rPr>
          <w:rFonts w:ascii="Tahoma" w:hAnsi="Tahoma" w:cs="Tahoma"/>
          <w:sz w:val="22"/>
          <w:szCs w:val="22"/>
        </w:rPr>
      </w:pPr>
      <w:r w:rsidRPr="0038014C">
        <w:rPr>
          <w:rFonts w:ascii="Tahoma" w:hAnsi="Tahoma" w:cs="Tahoma"/>
          <w:sz w:val="22"/>
          <w:szCs w:val="22"/>
        </w:rPr>
        <w:t>Zbornica</w:t>
      </w:r>
      <w:r w:rsidR="008E7827" w:rsidRPr="0038014C">
        <w:rPr>
          <w:rFonts w:ascii="Tahoma" w:hAnsi="Tahoma" w:cs="Tahoma"/>
          <w:sz w:val="22"/>
          <w:szCs w:val="22"/>
        </w:rPr>
        <w:t xml:space="preserve"> je sodelovala pri spreminjanju in dopolnjevanju zakonodaje s področja ukrepov</w:t>
      </w:r>
      <w:r w:rsidRPr="0038014C">
        <w:rPr>
          <w:rFonts w:ascii="Tahoma" w:hAnsi="Tahoma" w:cs="Tahoma"/>
          <w:sz w:val="22"/>
          <w:szCs w:val="22"/>
        </w:rPr>
        <w:t xml:space="preserve"> </w:t>
      </w:r>
      <w:r w:rsidR="008E7827" w:rsidRPr="0038014C">
        <w:rPr>
          <w:rFonts w:ascii="Tahoma" w:hAnsi="Tahoma" w:cs="Tahoma"/>
          <w:sz w:val="22"/>
          <w:szCs w:val="22"/>
        </w:rPr>
        <w:t>kmetijske politike za leto 2021 ter pripravi podzakonskih aktov, ki so potrebni za vlaganje zahtevkov za površine in živali (neposredna plačila, KOPOP, EK, OMD in dobrobit živali). Pripravljena so bila različna informiranja upravičencev ukrepov kmetijske politike, članki in prispevki za radijske oddaje t</w:t>
      </w:r>
      <w:r w:rsidRPr="0038014C">
        <w:rPr>
          <w:rFonts w:ascii="Tahoma" w:hAnsi="Tahoma" w:cs="Tahoma"/>
          <w:sz w:val="22"/>
          <w:szCs w:val="22"/>
        </w:rPr>
        <w:t>er sprotno posodabljanje</w:t>
      </w:r>
      <w:r w:rsidR="008E7827" w:rsidRPr="0038014C">
        <w:rPr>
          <w:rFonts w:ascii="Tahoma" w:hAnsi="Tahoma" w:cs="Tahoma"/>
          <w:sz w:val="22"/>
          <w:szCs w:val="22"/>
        </w:rPr>
        <w:t xml:space="preserve"> </w:t>
      </w:r>
      <w:r w:rsidRPr="0038014C">
        <w:rPr>
          <w:rFonts w:ascii="Tahoma" w:hAnsi="Tahoma" w:cs="Tahoma"/>
          <w:sz w:val="22"/>
          <w:szCs w:val="22"/>
        </w:rPr>
        <w:t>informacij</w:t>
      </w:r>
      <w:r w:rsidR="008E7827" w:rsidRPr="0038014C">
        <w:rPr>
          <w:rFonts w:ascii="Tahoma" w:hAnsi="Tahoma" w:cs="Tahoma"/>
          <w:sz w:val="22"/>
          <w:szCs w:val="22"/>
        </w:rPr>
        <w:t xml:space="preserve"> na spletni strani </w:t>
      </w:r>
      <w:hyperlink r:id="rId13" w:history="1">
        <w:r w:rsidR="008E7827" w:rsidRPr="0038014C">
          <w:rPr>
            <w:rFonts w:ascii="Tahoma" w:hAnsi="Tahoma" w:cs="Tahoma"/>
            <w:sz w:val="22"/>
            <w:szCs w:val="22"/>
          </w:rPr>
          <w:t>www.kgzs.si</w:t>
        </w:r>
      </w:hyperlink>
      <w:r w:rsidR="008E7827" w:rsidRPr="0038014C">
        <w:rPr>
          <w:rFonts w:ascii="Tahoma" w:hAnsi="Tahoma" w:cs="Tahoma"/>
          <w:sz w:val="22"/>
          <w:szCs w:val="22"/>
        </w:rPr>
        <w:t>.</w:t>
      </w:r>
    </w:p>
    <w:p w:rsidR="00F47047" w:rsidRPr="0038014C" w:rsidRDefault="002F5FD4" w:rsidP="001146FA">
      <w:pPr>
        <w:spacing w:line="360" w:lineRule="auto"/>
        <w:jc w:val="both"/>
        <w:rPr>
          <w:rFonts w:ascii="Tahoma" w:hAnsi="Tahoma" w:cs="Tahoma"/>
          <w:b/>
          <w:i/>
          <w:sz w:val="22"/>
          <w:szCs w:val="22"/>
          <w:u w:val="single"/>
        </w:rPr>
      </w:pPr>
      <w:r w:rsidRPr="002F5FD4">
        <w:rPr>
          <w:rFonts w:ascii="Tahoma" w:hAnsi="Tahoma" w:cs="Tahoma"/>
          <w:b/>
          <w:i/>
          <w:sz w:val="22"/>
          <w:szCs w:val="22"/>
        </w:rPr>
        <w:lastRenderedPageBreak/>
        <w:t xml:space="preserve">8. </w:t>
      </w:r>
      <w:r w:rsidR="00F47047" w:rsidRPr="0038014C">
        <w:rPr>
          <w:rFonts w:ascii="Tahoma" w:hAnsi="Tahoma" w:cs="Tahoma"/>
          <w:b/>
          <w:i/>
          <w:sz w:val="22"/>
          <w:szCs w:val="22"/>
          <w:u w:val="single"/>
        </w:rPr>
        <w:t>CECRA standard usposobljenosti za delo v kmetijskem svetovanju</w:t>
      </w:r>
    </w:p>
    <w:p w:rsidR="00F47047" w:rsidRPr="0038014C" w:rsidRDefault="00F47047" w:rsidP="001146FA">
      <w:pPr>
        <w:spacing w:line="360" w:lineRule="auto"/>
        <w:jc w:val="both"/>
        <w:rPr>
          <w:rFonts w:ascii="Tahoma" w:hAnsi="Tahoma" w:cs="Tahoma"/>
          <w:sz w:val="22"/>
          <w:szCs w:val="22"/>
        </w:rPr>
      </w:pPr>
      <w:r w:rsidRPr="0038014C">
        <w:rPr>
          <w:rFonts w:ascii="Tahoma" w:hAnsi="Tahoma" w:cs="Tahoma"/>
          <w:sz w:val="22"/>
          <w:szCs w:val="22"/>
        </w:rPr>
        <w:t>Od leta 2018 je KGZS akreditirana institucija za usposabljanje kmetijskih svetovalcev za pridobitev mednarodnega certifikata CECRA</w:t>
      </w:r>
      <w:r w:rsidR="00C364DC" w:rsidRPr="0038014C">
        <w:rPr>
          <w:rFonts w:ascii="Tahoma" w:hAnsi="Tahoma" w:cs="Tahoma"/>
          <w:sz w:val="22"/>
          <w:szCs w:val="22"/>
        </w:rPr>
        <w:t xml:space="preserve"> za Slovenijo</w:t>
      </w:r>
      <w:r w:rsidRPr="0038014C">
        <w:rPr>
          <w:rFonts w:ascii="Tahoma" w:hAnsi="Tahoma" w:cs="Tahoma"/>
          <w:sz w:val="22"/>
          <w:szCs w:val="22"/>
        </w:rPr>
        <w:t>, ki predstavlja mednarodno dokazilo o usposobljenosti za delo v kmetijskem svetovanju. Vsaka akreditirana institucija mora zagotavljati ustrezno usposobljene trenerje za izvajanje modulov za svetovalce, tako smo v letu 2021 dodatno usposobili dve osebi za trenerje CECRA. Že usposobljena trenerja pa</w:t>
      </w:r>
      <w:r w:rsidR="00C364DC" w:rsidRPr="0038014C">
        <w:rPr>
          <w:rFonts w:ascii="Tahoma" w:hAnsi="Tahoma" w:cs="Tahoma"/>
          <w:sz w:val="22"/>
          <w:szCs w:val="22"/>
        </w:rPr>
        <w:t xml:space="preserve"> sta izvedla usposabljanje za prvo generacijo svetovalcev za</w:t>
      </w:r>
      <w:r w:rsidRPr="0038014C">
        <w:rPr>
          <w:rFonts w:ascii="Tahoma" w:hAnsi="Tahoma" w:cs="Tahoma"/>
          <w:sz w:val="22"/>
          <w:szCs w:val="22"/>
        </w:rPr>
        <w:t xml:space="preserve"> pridobitev certifikata CECRA.</w:t>
      </w:r>
    </w:p>
    <w:p w:rsidR="00F47047" w:rsidRPr="0038014C" w:rsidRDefault="00F47047" w:rsidP="001146FA">
      <w:pPr>
        <w:spacing w:line="360" w:lineRule="auto"/>
        <w:jc w:val="both"/>
        <w:rPr>
          <w:rFonts w:ascii="Tahoma" w:hAnsi="Tahoma" w:cs="Tahoma"/>
          <w:b/>
          <w:i/>
          <w:sz w:val="22"/>
          <w:szCs w:val="22"/>
          <w:u w:val="single"/>
        </w:rPr>
      </w:pPr>
    </w:p>
    <w:p w:rsidR="00F47047" w:rsidRPr="0038014C" w:rsidRDefault="002F5FD4" w:rsidP="001146FA">
      <w:pPr>
        <w:spacing w:line="360" w:lineRule="auto"/>
        <w:jc w:val="both"/>
        <w:rPr>
          <w:rFonts w:ascii="Tahoma" w:hAnsi="Tahoma" w:cs="Tahoma"/>
          <w:b/>
          <w:i/>
          <w:sz w:val="22"/>
          <w:szCs w:val="22"/>
          <w:u w:val="single"/>
        </w:rPr>
      </w:pPr>
      <w:r w:rsidRPr="002F5FD4">
        <w:rPr>
          <w:rFonts w:ascii="Tahoma" w:hAnsi="Tahoma" w:cs="Tahoma"/>
          <w:b/>
          <w:i/>
          <w:sz w:val="22"/>
          <w:szCs w:val="22"/>
        </w:rPr>
        <w:t xml:space="preserve">9. </w:t>
      </w:r>
      <w:r w:rsidR="00F47047" w:rsidRPr="0038014C">
        <w:rPr>
          <w:rFonts w:ascii="Tahoma" w:hAnsi="Tahoma" w:cs="Tahoma"/>
          <w:b/>
          <w:i/>
          <w:sz w:val="22"/>
          <w:szCs w:val="22"/>
          <w:u w:val="single"/>
        </w:rPr>
        <w:t>Nacionalna poklicna kvalifikacija (NPK)</w:t>
      </w:r>
    </w:p>
    <w:p w:rsidR="00F47047" w:rsidRPr="0038014C" w:rsidRDefault="00F47047" w:rsidP="001146FA">
      <w:pPr>
        <w:spacing w:line="360" w:lineRule="auto"/>
        <w:jc w:val="both"/>
        <w:rPr>
          <w:rFonts w:ascii="Tahoma" w:hAnsi="Tahoma" w:cs="Tahoma"/>
          <w:sz w:val="22"/>
          <w:szCs w:val="22"/>
        </w:rPr>
      </w:pPr>
      <w:r w:rsidRPr="0038014C">
        <w:rPr>
          <w:rFonts w:ascii="Tahoma" w:hAnsi="Tahoma" w:cs="Tahoma"/>
          <w:sz w:val="22"/>
          <w:szCs w:val="22"/>
        </w:rPr>
        <w:t>Kmetijsko gozdarska zbornica se z razpisom komisij NPK prilagaja potrebam kmetov in jim omogoča, da ovrednotijo svoja znanja, ki jih pridobijo z delom in različnimi izobraževanji, katerih pester nabor najdejo tako na zbornici kot tudi na naših zavodih.</w:t>
      </w:r>
    </w:p>
    <w:p w:rsidR="00F47047" w:rsidRPr="0038014C" w:rsidRDefault="00F47047" w:rsidP="001146FA">
      <w:pPr>
        <w:spacing w:line="360" w:lineRule="auto"/>
        <w:jc w:val="both"/>
        <w:rPr>
          <w:rFonts w:ascii="Tahoma" w:hAnsi="Tahoma" w:cs="Tahoma"/>
          <w:sz w:val="22"/>
          <w:szCs w:val="22"/>
        </w:rPr>
      </w:pPr>
      <w:r w:rsidRPr="0038014C">
        <w:rPr>
          <w:rFonts w:ascii="Tahoma" w:hAnsi="Tahoma" w:cs="Tahoma"/>
          <w:sz w:val="22"/>
          <w:szCs w:val="22"/>
        </w:rPr>
        <w:t xml:space="preserve">Kot izvajalec postopkov za ugotavljanje in potrjevanje nacionalnih poklicnih kvalifikacij (NPK) je Kmetijsko gozdarska zbornica Slovenije je v letu 2021 izvedla 23 komisij za pridobitev NPK. S področja primarnih kmetijskih dejavnosti: živinoreje, poljedelstva, sadjarstva, vinogradništva in zelenjadarstva, je certifikat prejelo 175 kandidatov ter dodatno 10 kandidatov s področja predelave kmetijskih proizvodov. </w:t>
      </w:r>
    </w:p>
    <w:p w:rsidR="00F47047" w:rsidRPr="0038014C" w:rsidRDefault="00F47047" w:rsidP="001146FA">
      <w:pPr>
        <w:spacing w:line="360" w:lineRule="auto"/>
        <w:jc w:val="both"/>
        <w:rPr>
          <w:rFonts w:ascii="Tahoma" w:hAnsi="Tahoma" w:cs="Tahoma"/>
          <w:sz w:val="22"/>
          <w:szCs w:val="22"/>
        </w:rPr>
      </w:pPr>
    </w:p>
    <w:p w:rsidR="008E7827" w:rsidRPr="0038014C" w:rsidRDefault="002F5FD4" w:rsidP="001146FA">
      <w:pPr>
        <w:spacing w:line="360" w:lineRule="auto"/>
        <w:jc w:val="both"/>
        <w:rPr>
          <w:rFonts w:ascii="Tahoma" w:hAnsi="Tahoma" w:cs="Tahoma"/>
          <w:b/>
          <w:i/>
          <w:sz w:val="22"/>
          <w:szCs w:val="22"/>
          <w:u w:val="single"/>
        </w:rPr>
      </w:pPr>
      <w:r w:rsidRPr="002F5FD4">
        <w:rPr>
          <w:rFonts w:ascii="Tahoma" w:hAnsi="Tahoma" w:cs="Tahoma"/>
          <w:b/>
          <w:i/>
          <w:sz w:val="22"/>
          <w:szCs w:val="22"/>
        </w:rPr>
        <w:t xml:space="preserve">10. </w:t>
      </w:r>
      <w:r w:rsidR="00126B48" w:rsidRPr="0038014C">
        <w:rPr>
          <w:rFonts w:ascii="Tahoma" w:hAnsi="Tahoma" w:cs="Tahoma"/>
          <w:b/>
          <w:i/>
          <w:sz w:val="22"/>
          <w:szCs w:val="22"/>
          <w:u w:val="single"/>
        </w:rPr>
        <w:t>Pridobitev izredne finančne</w:t>
      </w:r>
      <w:r w:rsidR="008E7827" w:rsidRPr="0038014C">
        <w:rPr>
          <w:rFonts w:ascii="Tahoma" w:hAnsi="Tahoma" w:cs="Tahoma"/>
          <w:b/>
          <w:i/>
          <w:sz w:val="22"/>
          <w:szCs w:val="22"/>
          <w:u w:val="single"/>
        </w:rPr>
        <w:t xml:space="preserve"> pomoč</w:t>
      </w:r>
      <w:r w:rsidR="00126B48" w:rsidRPr="0038014C">
        <w:rPr>
          <w:rFonts w:ascii="Tahoma" w:hAnsi="Tahoma" w:cs="Tahoma"/>
          <w:b/>
          <w:i/>
          <w:sz w:val="22"/>
          <w:szCs w:val="22"/>
          <w:u w:val="single"/>
        </w:rPr>
        <w:t>i za pridelovalce</w:t>
      </w:r>
      <w:r w:rsidR="008E7827" w:rsidRPr="0038014C">
        <w:rPr>
          <w:rFonts w:ascii="Tahoma" w:hAnsi="Tahoma" w:cs="Tahoma"/>
          <w:b/>
          <w:i/>
          <w:sz w:val="22"/>
          <w:szCs w:val="22"/>
          <w:u w:val="single"/>
        </w:rPr>
        <w:t xml:space="preserve"> krompirja</w:t>
      </w:r>
    </w:p>
    <w:p w:rsidR="008E7827" w:rsidRPr="0038014C" w:rsidRDefault="008E7827" w:rsidP="001146FA">
      <w:pPr>
        <w:spacing w:line="360" w:lineRule="auto"/>
        <w:jc w:val="both"/>
        <w:rPr>
          <w:rFonts w:ascii="Tahoma" w:hAnsi="Tahoma" w:cs="Tahoma"/>
          <w:i/>
          <w:sz w:val="22"/>
          <w:szCs w:val="22"/>
        </w:rPr>
      </w:pPr>
      <w:r w:rsidRPr="0038014C">
        <w:rPr>
          <w:rFonts w:ascii="Tahoma" w:hAnsi="Tahoma" w:cs="Tahoma"/>
          <w:sz w:val="22"/>
          <w:szCs w:val="22"/>
        </w:rPr>
        <w:t>Pridelovalci krompirja so imeli lani in letos velike težave s prodajo krompirja, kar je posledica epidemije COVID-19 in posl</w:t>
      </w:r>
      <w:r w:rsidR="004C29D0" w:rsidRPr="0038014C">
        <w:rPr>
          <w:rFonts w:ascii="Tahoma" w:hAnsi="Tahoma" w:cs="Tahoma"/>
          <w:sz w:val="22"/>
          <w:szCs w:val="22"/>
        </w:rPr>
        <w:t>edično onemogočene prodaje prek</w:t>
      </w:r>
      <w:r w:rsidRPr="0038014C">
        <w:rPr>
          <w:rFonts w:ascii="Tahoma" w:hAnsi="Tahoma" w:cs="Tahoma"/>
          <w:sz w:val="22"/>
          <w:szCs w:val="22"/>
        </w:rPr>
        <w:t xml:space="preserve"> </w:t>
      </w:r>
      <w:r w:rsidR="004C29D0" w:rsidRPr="0038014C">
        <w:rPr>
          <w:rFonts w:ascii="Tahoma" w:hAnsi="Tahoma" w:cs="Tahoma"/>
          <w:sz w:val="22"/>
          <w:szCs w:val="22"/>
        </w:rPr>
        <w:t>ustaljenih</w:t>
      </w:r>
      <w:r w:rsidRPr="0038014C">
        <w:rPr>
          <w:rFonts w:ascii="Tahoma" w:hAnsi="Tahoma" w:cs="Tahoma"/>
          <w:sz w:val="22"/>
          <w:szCs w:val="22"/>
        </w:rPr>
        <w:t xml:space="preserve"> prodajnih poti. </w:t>
      </w:r>
      <w:r w:rsidR="004C29D0" w:rsidRPr="0038014C">
        <w:rPr>
          <w:rFonts w:ascii="Tahoma" w:hAnsi="Tahoma" w:cs="Tahoma"/>
          <w:sz w:val="22"/>
          <w:szCs w:val="22"/>
        </w:rPr>
        <w:t>Na pobudo zbornice sta pristojno ministrstvo in Vlada RS</w:t>
      </w:r>
      <w:r w:rsidRPr="0038014C">
        <w:rPr>
          <w:rFonts w:ascii="Tahoma" w:hAnsi="Tahoma" w:cs="Tahoma"/>
          <w:sz w:val="22"/>
          <w:szCs w:val="22"/>
        </w:rPr>
        <w:t xml:space="preserve"> </w:t>
      </w:r>
      <w:r w:rsidR="004C29D0" w:rsidRPr="0038014C">
        <w:rPr>
          <w:rFonts w:ascii="Tahoma" w:hAnsi="Tahoma" w:cs="Tahoma"/>
          <w:sz w:val="22"/>
          <w:szCs w:val="22"/>
        </w:rPr>
        <w:t xml:space="preserve">zagotovila </w:t>
      </w:r>
      <w:r w:rsidRPr="0038014C">
        <w:rPr>
          <w:rFonts w:ascii="Tahoma" w:hAnsi="Tahoma" w:cs="Tahoma"/>
          <w:sz w:val="22"/>
          <w:szCs w:val="22"/>
        </w:rPr>
        <w:t>finančno pomoč</w:t>
      </w:r>
      <w:r w:rsidR="004C29D0" w:rsidRPr="0038014C">
        <w:rPr>
          <w:rFonts w:ascii="Tahoma" w:hAnsi="Tahoma" w:cs="Tahoma"/>
          <w:sz w:val="22"/>
          <w:szCs w:val="22"/>
        </w:rPr>
        <w:t xml:space="preserve"> pridelovalcem krompirja</w:t>
      </w:r>
      <w:r w:rsidRPr="0038014C">
        <w:rPr>
          <w:rFonts w:ascii="Tahoma" w:hAnsi="Tahoma" w:cs="Tahoma"/>
          <w:sz w:val="22"/>
          <w:szCs w:val="22"/>
        </w:rPr>
        <w:t xml:space="preserve"> na podlagi Zakona o interventnih ukrepih za omilitev posledic drugega vala epidemije COVID-19. </w:t>
      </w:r>
    </w:p>
    <w:p w:rsidR="008E7827" w:rsidRPr="0038014C" w:rsidRDefault="008E7827" w:rsidP="001146FA">
      <w:pPr>
        <w:spacing w:line="360" w:lineRule="auto"/>
        <w:jc w:val="both"/>
        <w:rPr>
          <w:rFonts w:ascii="Tahoma" w:hAnsi="Tahoma" w:cs="Tahoma"/>
          <w:sz w:val="22"/>
          <w:szCs w:val="22"/>
        </w:rPr>
      </w:pPr>
      <w:r w:rsidRPr="0038014C">
        <w:rPr>
          <w:rFonts w:ascii="Tahoma" w:hAnsi="Tahoma" w:cs="Tahoma"/>
          <w:sz w:val="22"/>
          <w:szCs w:val="22"/>
        </w:rPr>
        <w:t xml:space="preserve">S sprejemom odloka </w:t>
      </w:r>
      <w:r w:rsidR="004C29D0" w:rsidRPr="0038014C">
        <w:rPr>
          <w:rFonts w:ascii="Tahoma" w:hAnsi="Tahoma" w:cs="Tahoma"/>
          <w:sz w:val="22"/>
          <w:szCs w:val="22"/>
        </w:rPr>
        <w:t xml:space="preserve">o finančnem nadomestilu </w:t>
      </w:r>
      <w:r w:rsidRPr="0038014C">
        <w:rPr>
          <w:rFonts w:ascii="Tahoma" w:hAnsi="Tahoma" w:cs="Tahoma"/>
          <w:sz w:val="22"/>
          <w:szCs w:val="22"/>
        </w:rPr>
        <w:t>je b</w:t>
      </w:r>
      <w:r w:rsidR="004C29D0" w:rsidRPr="0038014C">
        <w:rPr>
          <w:rFonts w:ascii="Tahoma" w:hAnsi="Tahoma" w:cs="Tahoma"/>
          <w:sz w:val="22"/>
          <w:szCs w:val="22"/>
        </w:rPr>
        <w:t>ila pridelovalcem krompirja</w:t>
      </w:r>
      <w:r w:rsidRPr="0038014C">
        <w:rPr>
          <w:rFonts w:ascii="Tahoma" w:hAnsi="Tahoma" w:cs="Tahoma"/>
          <w:sz w:val="22"/>
          <w:szCs w:val="22"/>
        </w:rPr>
        <w:t xml:space="preserve"> delno krita izguba. Višina pavšalnega finančnega nadomestila je znašala 1.200 eurov na hektar prijavljenih površin jedilnega krompirja. Najvišja skupna višina finančnega nadomestila na upravičenca je bila 20.000 eurov. </w:t>
      </w:r>
    </w:p>
    <w:p w:rsidR="00E54EB1" w:rsidRDefault="00E54EB1" w:rsidP="001146FA">
      <w:pPr>
        <w:spacing w:line="360" w:lineRule="auto"/>
        <w:jc w:val="both"/>
        <w:rPr>
          <w:rFonts w:ascii="Tahoma" w:hAnsi="Tahoma" w:cs="Tahoma"/>
          <w:sz w:val="22"/>
          <w:szCs w:val="22"/>
        </w:rPr>
      </w:pPr>
    </w:p>
    <w:p w:rsidR="002F5FD4" w:rsidRPr="0038014C" w:rsidRDefault="002F5FD4" w:rsidP="001146FA">
      <w:pPr>
        <w:spacing w:line="360" w:lineRule="auto"/>
        <w:jc w:val="both"/>
        <w:rPr>
          <w:rFonts w:ascii="Tahoma" w:hAnsi="Tahoma" w:cs="Tahoma"/>
          <w:sz w:val="22"/>
          <w:szCs w:val="22"/>
        </w:rPr>
      </w:pPr>
    </w:p>
    <w:p w:rsidR="008E7827" w:rsidRPr="0038014C" w:rsidRDefault="002F5FD4" w:rsidP="001146FA">
      <w:pPr>
        <w:spacing w:line="360" w:lineRule="auto"/>
        <w:jc w:val="both"/>
        <w:rPr>
          <w:rFonts w:ascii="Tahoma" w:hAnsi="Tahoma" w:cs="Tahoma"/>
          <w:b/>
          <w:sz w:val="22"/>
          <w:szCs w:val="22"/>
          <w:u w:val="single"/>
        </w:rPr>
      </w:pPr>
      <w:r>
        <w:rPr>
          <w:rFonts w:ascii="Tahoma" w:hAnsi="Tahoma" w:cs="Tahoma"/>
          <w:b/>
          <w:i/>
          <w:sz w:val="22"/>
          <w:szCs w:val="22"/>
        </w:rPr>
        <w:lastRenderedPageBreak/>
        <w:t>11</w:t>
      </w:r>
      <w:r w:rsidRPr="002F5FD4">
        <w:rPr>
          <w:rFonts w:ascii="Tahoma" w:hAnsi="Tahoma" w:cs="Tahoma"/>
          <w:b/>
          <w:i/>
          <w:sz w:val="22"/>
          <w:szCs w:val="22"/>
        </w:rPr>
        <w:t xml:space="preserve">. </w:t>
      </w:r>
      <w:r w:rsidR="006159B7" w:rsidRPr="0038014C">
        <w:rPr>
          <w:rFonts w:ascii="Tahoma" w:hAnsi="Tahoma" w:cs="Tahoma"/>
          <w:b/>
          <w:i/>
          <w:sz w:val="22"/>
          <w:szCs w:val="22"/>
          <w:u w:val="single"/>
        </w:rPr>
        <w:t>Pridobitev izredne finančne pomoči</w:t>
      </w:r>
      <w:r w:rsidR="008E7827" w:rsidRPr="0038014C">
        <w:rPr>
          <w:rFonts w:ascii="Tahoma" w:hAnsi="Tahoma" w:cs="Tahoma"/>
          <w:b/>
          <w:i/>
          <w:sz w:val="22"/>
          <w:szCs w:val="22"/>
          <w:u w:val="single"/>
        </w:rPr>
        <w:t xml:space="preserve"> rejcem drobnice</w:t>
      </w:r>
      <w:r w:rsidR="008E7827" w:rsidRPr="0038014C">
        <w:rPr>
          <w:rFonts w:ascii="Tahoma" w:hAnsi="Tahoma" w:cs="Tahoma"/>
          <w:b/>
          <w:sz w:val="22"/>
          <w:szCs w:val="22"/>
          <w:u w:val="single"/>
        </w:rPr>
        <w:t xml:space="preserve"> </w:t>
      </w:r>
    </w:p>
    <w:p w:rsidR="008E7827" w:rsidRPr="0038014C" w:rsidRDefault="008E7827" w:rsidP="001146FA">
      <w:pPr>
        <w:spacing w:line="360" w:lineRule="auto"/>
        <w:jc w:val="both"/>
        <w:rPr>
          <w:rFonts w:ascii="Tahoma" w:hAnsi="Tahoma" w:cs="Tahoma"/>
          <w:sz w:val="22"/>
          <w:szCs w:val="22"/>
        </w:rPr>
      </w:pPr>
      <w:r w:rsidRPr="0038014C">
        <w:rPr>
          <w:rFonts w:ascii="Tahoma" w:hAnsi="Tahoma" w:cs="Tahoma"/>
          <w:sz w:val="22"/>
          <w:szCs w:val="22"/>
        </w:rPr>
        <w:t xml:space="preserve">Poleg ostalih deležnikov </w:t>
      </w:r>
      <w:r w:rsidR="006159B7" w:rsidRPr="0038014C">
        <w:rPr>
          <w:rFonts w:ascii="Tahoma" w:hAnsi="Tahoma" w:cs="Tahoma"/>
          <w:sz w:val="22"/>
          <w:szCs w:val="22"/>
        </w:rPr>
        <w:t>je bila s</w:t>
      </w:r>
      <w:r w:rsidRPr="0038014C">
        <w:rPr>
          <w:rFonts w:ascii="Tahoma" w:hAnsi="Tahoma" w:cs="Tahoma"/>
          <w:sz w:val="22"/>
          <w:szCs w:val="22"/>
        </w:rPr>
        <w:t xml:space="preserve"> pob</w:t>
      </w:r>
      <w:r w:rsidR="006159B7" w:rsidRPr="0038014C">
        <w:rPr>
          <w:rFonts w:ascii="Tahoma" w:hAnsi="Tahoma" w:cs="Tahoma"/>
          <w:sz w:val="22"/>
          <w:szCs w:val="22"/>
        </w:rPr>
        <w:t>udo po dodatni pomoči rejcem drobnice</w:t>
      </w:r>
      <w:r w:rsidRPr="0038014C">
        <w:rPr>
          <w:rFonts w:ascii="Tahoma" w:hAnsi="Tahoma" w:cs="Tahoma"/>
          <w:sz w:val="22"/>
          <w:szCs w:val="22"/>
        </w:rPr>
        <w:t xml:space="preserve"> aktivna tudi KGZS. Glede na dane pobude je pristojno ministrstvo MKGP v</w:t>
      </w:r>
      <w:r w:rsidR="006159B7" w:rsidRPr="0038014C">
        <w:rPr>
          <w:rFonts w:ascii="Tahoma" w:hAnsi="Tahoma" w:cs="Tahoma"/>
          <w:sz w:val="22"/>
          <w:szCs w:val="22"/>
        </w:rPr>
        <w:t xml:space="preserve"> maju 2021 objavilo Odlok, ki je</w:t>
      </w:r>
      <w:r w:rsidRPr="0038014C">
        <w:rPr>
          <w:rFonts w:ascii="Tahoma" w:hAnsi="Tahoma" w:cs="Tahoma"/>
          <w:sz w:val="22"/>
          <w:szCs w:val="22"/>
        </w:rPr>
        <w:t xml:space="preserve"> določal ukrepe, upravičence, pogoje, način izračuna in postopek dode</w:t>
      </w:r>
      <w:r w:rsidR="006159B7" w:rsidRPr="0038014C">
        <w:rPr>
          <w:rFonts w:ascii="Tahoma" w:hAnsi="Tahoma" w:cs="Tahoma"/>
          <w:sz w:val="22"/>
          <w:szCs w:val="22"/>
        </w:rPr>
        <w:t xml:space="preserve">litve. </w:t>
      </w:r>
      <w:r w:rsidRPr="0038014C">
        <w:rPr>
          <w:rFonts w:ascii="Tahoma" w:hAnsi="Tahoma" w:cs="Tahoma"/>
          <w:sz w:val="22"/>
          <w:szCs w:val="22"/>
        </w:rPr>
        <w:t>S sprejemom odlo</w:t>
      </w:r>
      <w:r w:rsidR="006159B7" w:rsidRPr="0038014C">
        <w:rPr>
          <w:rFonts w:ascii="Tahoma" w:hAnsi="Tahoma" w:cs="Tahoma"/>
          <w:sz w:val="22"/>
          <w:szCs w:val="22"/>
        </w:rPr>
        <w:t xml:space="preserve">ka je bila rejcem drobnice </w:t>
      </w:r>
      <w:r w:rsidRPr="0038014C">
        <w:rPr>
          <w:rFonts w:ascii="Tahoma" w:hAnsi="Tahoma" w:cs="Tahoma"/>
          <w:sz w:val="22"/>
          <w:szCs w:val="22"/>
        </w:rPr>
        <w:t xml:space="preserve">v določene obsegu krita izguba zaradi posledic drugega vala epidemije COVID-19. </w:t>
      </w:r>
    </w:p>
    <w:p w:rsidR="008E7827" w:rsidRPr="0038014C" w:rsidRDefault="008E7827" w:rsidP="001146FA">
      <w:pPr>
        <w:spacing w:line="360" w:lineRule="auto"/>
        <w:jc w:val="both"/>
        <w:rPr>
          <w:rFonts w:ascii="Tahoma" w:hAnsi="Tahoma" w:cs="Tahoma"/>
          <w:sz w:val="22"/>
          <w:szCs w:val="22"/>
        </w:rPr>
      </w:pPr>
      <w:r w:rsidRPr="0038014C">
        <w:rPr>
          <w:rFonts w:ascii="Tahoma" w:hAnsi="Tahoma" w:cs="Tahoma"/>
          <w:sz w:val="22"/>
          <w:szCs w:val="22"/>
        </w:rPr>
        <w:t>Višina pavšalnega finančnega nadomestila je znašala 67 EUR na GVŽ ovc oziroma koz.</w:t>
      </w:r>
      <w:r w:rsidR="006159B7" w:rsidRPr="0038014C">
        <w:rPr>
          <w:rFonts w:ascii="Tahoma" w:hAnsi="Tahoma" w:cs="Tahoma"/>
          <w:sz w:val="22"/>
          <w:szCs w:val="22"/>
        </w:rPr>
        <w:t xml:space="preserve"> </w:t>
      </w:r>
    </w:p>
    <w:p w:rsidR="00A70797" w:rsidRPr="0038014C" w:rsidRDefault="00A70797" w:rsidP="001146FA">
      <w:pPr>
        <w:spacing w:line="360" w:lineRule="auto"/>
        <w:jc w:val="both"/>
        <w:rPr>
          <w:rFonts w:ascii="Tahoma" w:hAnsi="Tahoma" w:cs="Tahoma"/>
          <w:b/>
          <w:sz w:val="22"/>
          <w:szCs w:val="22"/>
        </w:rPr>
      </w:pPr>
    </w:p>
    <w:p w:rsidR="00252BF8" w:rsidRPr="0038014C" w:rsidRDefault="002F5FD4" w:rsidP="001146FA">
      <w:pPr>
        <w:spacing w:line="360" w:lineRule="auto"/>
        <w:jc w:val="both"/>
        <w:rPr>
          <w:rFonts w:ascii="Tahoma" w:hAnsi="Tahoma" w:cs="Tahoma"/>
          <w:b/>
          <w:i/>
          <w:sz w:val="22"/>
          <w:szCs w:val="22"/>
          <w:u w:val="single"/>
        </w:rPr>
      </w:pPr>
      <w:r w:rsidRPr="002F5FD4">
        <w:rPr>
          <w:rFonts w:ascii="Tahoma" w:hAnsi="Tahoma" w:cs="Tahoma"/>
          <w:b/>
          <w:i/>
          <w:sz w:val="22"/>
          <w:szCs w:val="22"/>
        </w:rPr>
        <w:t xml:space="preserve">12. </w:t>
      </w:r>
      <w:r w:rsidR="008E7827" w:rsidRPr="0038014C">
        <w:rPr>
          <w:rFonts w:ascii="Tahoma" w:hAnsi="Tahoma" w:cs="Tahoma"/>
          <w:b/>
          <w:i/>
          <w:sz w:val="22"/>
          <w:szCs w:val="22"/>
          <w:u w:val="single"/>
        </w:rPr>
        <w:t xml:space="preserve">Predlog uveljavitve Pravilnika o biovarnosti </w:t>
      </w:r>
    </w:p>
    <w:p w:rsidR="00E54EB1" w:rsidRPr="002F5FD4" w:rsidRDefault="00307E03" w:rsidP="001146FA">
      <w:pPr>
        <w:spacing w:line="360" w:lineRule="auto"/>
        <w:jc w:val="both"/>
        <w:rPr>
          <w:rFonts w:ascii="Tahoma" w:hAnsi="Tahoma" w:cs="Tahoma"/>
          <w:sz w:val="22"/>
          <w:szCs w:val="22"/>
        </w:rPr>
      </w:pPr>
      <w:r w:rsidRPr="0038014C">
        <w:rPr>
          <w:rFonts w:ascii="Tahoma" w:hAnsi="Tahoma" w:cs="Tahoma"/>
          <w:sz w:val="22"/>
          <w:szCs w:val="22"/>
        </w:rPr>
        <w:t xml:space="preserve">Zaradi neusklajenosti s sistematičnim spremljanjem bolezni ter v ta namen predvidenih izrednih stroškov, ki niso doprinesli </w:t>
      </w:r>
      <w:r w:rsidR="006159B7" w:rsidRPr="0038014C">
        <w:rPr>
          <w:rFonts w:ascii="Tahoma" w:hAnsi="Tahoma" w:cs="Tahoma"/>
          <w:sz w:val="22"/>
          <w:szCs w:val="22"/>
        </w:rPr>
        <w:t>k sami biovarnosti, je KGZS ustavila</w:t>
      </w:r>
      <w:r w:rsidRPr="0038014C">
        <w:rPr>
          <w:rFonts w:ascii="Tahoma" w:hAnsi="Tahoma" w:cs="Tahoma"/>
          <w:sz w:val="22"/>
          <w:szCs w:val="22"/>
        </w:rPr>
        <w:t xml:space="preserve"> </w:t>
      </w:r>
      <w:r w:rsidR="008E7827" w:rsidRPr="0038014C">
        <w:rPr>
          <w:rFonts w:ascii="Tahoma" w:hAnsi="Tahoma" w:cs="Tahoma"/>
          <w:sz w:val="22"/>
          <w:szCs w:val="22"/>
        </w:rPr>
        <w:t>Predlog zakonodaje Pravilnik o biovarnosti</w:t>
      </w:r>
      <w:r w:rsidRPr="0038014C">
        <w:rPr>
          <w:rFonts w:ascii="Tahoma" w:hAnsi="Tahoma" w:cs="Tahoma"/>
          <w:sz w:val="22"/>
          <w:szCs w:val="22"/>
        </w:rPr>
        <w:t>, ki</w:t>
      </w:r>
      <w:r w:rsidR="008E7827" w:rsidRPr="0038014C">
        <w:rPr>
          <w:rFonts w:ascii="Tahoma" w:hAnsi="Tahoma" w:cs="Tahoma"/>
          <w:sz w:val="22"/>
          <w:szCs w:val="22"/>
        </w:rPr>
        <w:t xml:space="preserve"> ni ščitil slovens</w:t>
      </w:r>
      <w:r w:rsidR="00252BF8" w:rsidRPr="0038014C">
        <w:rPr>
          <w:rFonts w:ascii="Tahoma" w:hAnsi="Tahoma" w:cs="Tahoma"/>
          <w:sz w:val="22"/>
          <w:szCs w:val="22"/>
        </w:rPr>
        <w:t>k</w:t>
      </w:r>
      <w:r w:rsidRPr="0038014C">
        <w:rPr>
          <w:rFonts w:ascii="Tahoma" w:hAnsi="Tahoma" w:cs="Tahoma"/>
          <w:sz w:val="22"/>
          <w:szCs w:val="22"/>
        </w:rPr>
        <w:t>ih rej.</w:t>
      </w:r>
      <w:r w:rsidR="00252BF8" w:rsidRPr="0038014C">
        <w:rPr>
          <w:rFonts w:ascii="Tahoma" w:hAnsi="Tahoma" w:cs="Tahoma"/>
          <w:sz w:val="22"/>
          <w:szCs w:val="22"/>
        </w:rPr>
        <w:t xml:space="preserve"> </w:t>
      </w:r>
      <w:r w:rsidR="008E7827" w:rsidRPr="0038014C">
        <w:rPr>
          <w:rFonts w:ascii="Tahoma" w:hAnsi="Tahoma" w:cs="Tahoma"/>
          <w:sz w:val="22"/>
          <w:szCs w:val="22"/>
        </w:rPr>
        <w:t>Z ustavitvijo</w:t>
      </w:r>
      <w:r w:rsidRPr="0038014C">
        <w:rPr>
          <w:rFonts w:ascii="Tahoma" w:hAnsi="Tahoma" w:cs="Tahoma"/>
          <w:sz w:val="22"/>
          <w:szCs w:val="22"/>
        </w:rPr>
        <w:t xml:space="preserve"> </w:t>
      </w:r>
      <w:r w:rsidR="008E7827" w:rsidRPr="0038014C">
        <w:rPr>
          <w:rFonts w:ascii="Tahoma" w:hAnsi="Tahoma" w:cs="Tahoma"/>
          <w:sz w:val="22"/>
          <w:szCs w:val="22"/>
        </w:rPr>
        <w:t>smo prihranili strošek slovenskim rejcem.</w:t>
      </w:r>
      <w:r w:rsidR="00252BF8" w:rsidRPr="0038014C">
        <w:rPr>
          <w:rFonts w:ascii="Tahoma" w:hAnsi="Tahoma" w:cs="Tahoma"/>
          <w:sz w:val="22"/>
          <w:szCs w:val="22"/>
        </w:rPr>
        <w:t xml:space="preserve"> Po naših ocenah je bilo živinorejskim kmetijam s tem prihranjenih 850.000 EUR. Zbornica bo tudi v prihodnje sodelovala pri</w:t>
      </w:r>
      <w:r w:rsidR="008E7827" w:rsidRPr="0038014C">
        <w:rPr>
          <w:rFonts w:ascii="Tahoma" w:hAnsi="Tahoma" w:cs="Tahoma"/>
          <w:sz w:val="22"/>
          <w:szCs w:val="22"/>
        </w:rPr>
        <w:t xml:space="preserve"> oblikovanju predl</w:t>
      </w:r>
      <w:r w:rsidR="00252BF8" w:rsidRPr="0038014C">
        <w:rPr>
          <w:rFonts w:ascii="Tahoma" w:hAnsi="Tahoma" w:cs="Tahoma"/>
          <w:sz w:val="22"/>
          <w:szCs w:val="22"/>
        </w:rPr>
        <w:t xml:space="preserve">oga nacionalnega akta, da bo </w:t>
      </w:r>
      <w:r w:rsidR="008E7827" w:rsidRPr="0038014C">
        <w:rPr>
          <w:rFonts w:ascii="Tahoma" w:hAnsi="Tahoma" w:cs="Tahoma"/>
          <w:sz w:val="22"/>
          <w:szCs w:val="22"/>
        </w:rPr>
        <w:t xml:space="preserve">ta sprejemljiv za rejce in bo doprinesel k biovarnosti na kmetijah. </w:t>
      </w:r>
    </w:p>
    <w:p w:rsidR="009844A6" w:rsidRDefault="009844A6" w:rsidP="001146FA">
      <w:pPr>
        <w:spacing w:line="360" w:lineRule="auto"/>
        <w:jc w:val="both"/>
        <w:rPr>
          <w:rFonts w:ascii="Tahoma" w:hAnsi="Tahoma" w:cs="Tahoma"/>
          <w:b/>
          <w:i/>
          <w:sz w:val="22"/>
          <w:szCs w:val="22"/>
          <w:u w:val="single"/>
        </w:rPr>
      </w:pPr>
    </w:p>
    <w:p w:rsidR="00BE739F" w:rsidRPr="0038014C" w:rsidRDefault="002F5FD4" w:rsidP="001146FA">
      <w:pPr>
        <w:spacing w:line="360" w:lineRule="auto"/>
        <w:jc w:val="both"/>
        <w:rPr>
          <w:rFonts w:ascii="Tahoma" w:hAnsi="Tahoma" w:cs="Tahoma"/>
          <w:b/>
          <w:i/>
          <w:sz w:val="22"/>
          <w:szCs w:val="22"/>
          <w:u w:val="single"/>
        </w:rPr>
      </w:pPr>
      <w:r w:rsidRPr="002F5FD4">
        <w:rPr>
          <w:rFonts w:ascii="Tahoma" w:hAnsi="Tahoma" w:cs="Tahoma"/>
          <w:b/>
          <w:i/>
          <w:sz w:val="22"/>
          <w:szCs w:val="22"/>
        </w:rPr>
        <w:t xml:space="preserve">13. </w:t>
      </w:r>
      <w:r w:rsidR="0077162C" w:rsidRPr="0038014C">
        <w:rPr>
          <w:rFonts w:ascii="Tahoma" w:hAnsi="Tahoma" w:cs="Tahoma"/>
          <w:b/>
          <w:i/>
          <w:sz w:val="22"/>
          <w:szCs w:val="22"/>
          <w:u w:val="single"/>
        </w:rPr>
        <w:t>Izvedba selekcijskega dela</w:t>
      </w:r>
    </w:p>
    <w:p w:rsidR="008E7827" w:rsidRPr="0038014C" w:rsidRDefault="008E7827" w:rsidP="001146FA">
      <w:pPr>
        <w:spacing w:line="360" w:lineRule="auto"/>
        <w:jc w:val="both"/>
        <w:rPr>
          <w:rFonts w:ascii="Tahoma" w:hAnsi="Tahoma" w:cs="Tahoma"/>
          <w:b/>
          <w:i/>
          <w:sz w:val="22"/>
          <w:szCs w:val="22"/>
          <w:u w:val="single"/>
        </w:rPr>
      </w:pPr>
      <w:r w:rsidRPr="0038014C">
        <w:rPr>
          <w:rFonts w:ascii="Tahoma" w:hAnsi="Tahoma" w:cs="Tahoma"/>
          <w:i/>
          <w:sz w:val="22"/>
          <w:szCs w:val="22"/>
        </w:rPr>
        <w:t>Govedoreja</w:t>
      </w:r>
      <w:r w:rsidR="00F44963" w:rsidRPr="0038014C">
        <w:rPr>
          <w:rFonts w:ascii="Tahoma" w:hAnsi="Tahoma" w:cs="Tahoma"/>
          <w:i/>
          <w:sz w:val="22"/>
          <w:szCs w:val="22"/>
        </w:rPr>
        <w:t xml:space="preserve"> - </w:t>
      </w:r>
      <w:r w:rsidR="00F44963" w:rsidRPr="0038014C">
        <w:rPr>
          <w:rFonts w:ascii="Tahoma" w:hAnsi="Tahoma" w:cs="Tahoma"/>
          <w:sz w:val="22"/>
          <w:szCs w:val="22"/>
        </w:rPr>
        <w:t>Opravljenih</w:t>
      </w:r>
      <w:r w:rsidRPr="0038014C">
        <w:rPr>
          <w:rFonts w:ascii="Tahoma" w:hAnsi="Tahoma" w:cs="Tahoma"/>
          <w:sz w:val="22"/>
          <w:szCs w:val="22"/>
        </w:rPr>
        <w:t xml:space="preserve"> je bilo več kot:</w:t>
      </w:r>
      <w:r w:rsidR="00C87E7F" w:rsidRPr="0038014C">
        <w:rPr>
          <w:rFonts w:ascii="Tahoma" w:hAnsi="Tahoma" w:cs="Tahoma"/>
          <w:sz w:val="22"/>
          <w:szCs w:val="22"/>
        </w:rPr>
        <w:t xml:space="preserve"> </w:t>
      </w:r>
      <w:r w:rsidRPr="0038014C">
        <w:rPr>
          <w:rFonts w:ascii="Tahoma" w:hAnsi="Tahoma" w:cs="Tahoma"/>
          <w:sz w:val="22"/>
          <w:szCs w:val="22"/>
        </w:rPr>
        <w:t>727.000 kontrol in nadkontrol ml</w:t>
      </w:r>
      <w:r w:rsidR="00C87E7F" w:rsidRPr="0038014C">
        <w:rPr>
          <w:rFonts w:ascii="Tahoma" w:hAnsi="Tahoma" w:cs="Tahoma"/>
          <w:sz w:val="22"/>
          <w:szCs w:val="22"/>
        </w:rPr>
        <w:t>ečnosti;</w:t>
      </w:r>
      <w:r w:rsidRPr="0038014C">
        <w:rPr>
          <w:rFonts w:ascii="Tahoma" w:hAnsi="Tahoma" w:cs="Tahoma"/>
          <w:sz w:val="22"/>
          <w:szCs w:val="22"/>
        </w:rPr>
        <w:t xml:space="preserve"> 77</w:t>
      </w:r>
      <w:r w:rsidR="00C87E7F" w:rsidRPr="0038014C">
        <w:rPr>
          <w:rFonts w:ascii="Tahoma" w:hAnsi="Tahoma" w:cs="Tahoma"/>
          <w:sz w:val="22"/>
          <w:szCs w:val="22"/>
        </w:rPr>
        <w:t xml:space="preserve">.500 preverjanj porekla živali; </w:t>
      </w:r>
      <w:r w:rsidRPr="0038014C">
        <w:rPr>
          <w:rFonts w:ascii="Tahoma" w:hAnsi="Tahoma" w:cs="Tahoma"/>
          <w:sz w:val="22"/>
          <w:szCs w:val="22"/>
        </w:rPr>
        <w:t>700 odbir bikovskih mater</w:t>
      </w:r>
      <w:r w:rsidR="00C87E7F" w:rsidRPr="0038014C">
        <w:rPr>
          <w:rFonts w:ascii="Tahoma" w:hAnsi="Tahoma" w:cs="Tahoma"/>
          <w:sz w:val="22"/>
          <w:szCs w:val="22"/>
        </w:rPr>
        <w:t xml:space="preserve">; </w:t>
      </w:r>
      <w:r w:rsidRPr="0038014C">
        <w:rPr>
          <w:rFonts w:ascii="Tahoma" w:hAnsi="Tahoma" w:cs="Tahoma"/>
          <w:sz w:val="22"/>
          <w:szCs w:val="22"/>
        </w:rPr>
        <w:t>240 vhlevljenih potomcev elitnih bikov v progeno testno postajo</w:t>
      </w:r>
      <w:r w:rsidR="00C87E7F" w:rsidRPr="0038014C">
        <w:rPr>
          <w:rFonts w:ascii="Tahoma" w:hAnsi="Tahoma" w:cs="Tahoma"/>
          <w:sz w:val="22"/>
          <w:szCs w:val="22"/>
        </w:rPr>
        <w:t xml:space="preserve">; </w:t>
      </w:r>
      <w:r w:rsidRPr="0038014C">
        <w:rPr>
          <w:rFonts w:ascii="Tahoma" w:hAnsi="Tahoma" w:cs="Tahoma"/>
          <w:sz w:val="22"/>
          <w:szCs w:val="22"/>
        </w:rPr>
        <w:t>12.500 ocenj</w:t>
      </w:r>
      <w:r w:rsidR="00C87E7F" w:rsidRPr="0038014C">
        <w:rPr>
          <w:rFonts w:ascii="Tahoma" w:hAnsi="Tahoma" w:cs="Tahoma"/>
          <w:sz w:val="22"/>
          <w:szCs w:val="22"/>
        </w:rPr>
        <w:t xml:space="preserve">evanj zunanjosti pri prvesnicah; </w:t>
      </w:r>
      <w:r w:rsidRPr="0038014C">
        <w:rPr>
          <w:rFonts w:ascii="Tahoma" w:hAnsi="Tahoma" w:cs="Tahoma"/>
          <w:sz w:val="22"/>
          <w:szCs w:val="22"/>
        </w:rPr>
        <w:t>725 kontrol prireje mesa.</w:t>
      </w:r>
    </w:p>
    <w:p w:rsidR="008E7827" w:rsidRPr="0038014C" w:rsidRDefault="008E7827" w:rsidP="001146FA">
      <w:pPr>
        <w:spacing w:line="360" w:lineRule="auto"/>
        <w:jc w:val="both"/>
        <w:rPr>
          <w:rFonts w:ascii="Tahoma" w:hAnsi="Tahoma" w:cs="Tahoma"/>
          <w:i/>
          <w:sz w:val="22"/>
          <w:szCs w:val="22"/>
        </w:rPr>
      </w:pPr>
      <w:r w:rsidRPr="0038014C">
        <w:rPr>
          <w:rFonts w:ascii="Tahoma" w:hAnsi="Tahoma" w:cs="Tahoma"/>
          <w:i/>
          <w:sz w:val="22"/>
          <w:szCs w:val="22"/>
        </w:rPr>
        <w:t>Prašičereja</w:t>
      </w:r>
      <w:r w:rsidR="00F44963" w:rsidRPr="0038014C">
        <w:rPr>
          <w:rFonts w:ascii="Tahoma" w:hAnsi="Tahoma" w:cs="Tahoma"/>
          <w:i/>
          <w:sz w:val="22"/>
          <w:szCs w:val="22"/>
        </w:rPr>
        <w:t xml:space="preserve"> - </w:t>
      </w:r>
      <w:r w:rsidR="00F44963" w:rsidRPr="0038014C">
        <w:rPr>
          <w:rFonts w:ascii="Tahoma" w:hAnsi="Tahoma" w:cs="Tahoma"/>
          <w:sz w:val="22"/>
          <w:szCs w:val="22"/>
        </w:rPr>
        <w:t>Opravljenih</w:t>
      </w:r>
      <w:r w:rsidRPr="0038014C">
        <w:rPr>
          <w:rFonts w:ascii="Tahoma" w:hAnsi="Tahoma" w:cs="Tahoma"/>
          <w:sz w:val="22"/>
          <w:szCs w:val="22"/>
        </w:rPr>
        <w:t xml:space="preserve"> je bilo več kot:</w:t>
      </w:r>
      <w:r w:rsidR="00C87E7F" w:rsidRPr="0038014C">
        <w:rPr>
          <w:rFonts w:ascii="Tahoma" w:hAnsi="Tahoma" w:cs="Tahoma"/>
          <w:sz w:val="22"/>
          <w:szCs w:val="22"/>
        </w:rPr>
        <w:t xml:space="preserve"> 3.200 načrtov parjenj; </w:t>
      </w:r>
      <w:r w:rsidRPr="0038014C">
        <w:rPr>
          <w:rFonts w:ascii="Tahoma" w:hAnsi="Tahoma" w:cs="Tahoma"/>
          <w:sz w:val="22"/>
          <w:szCs w:val="22"/>
        </w:rPr>
        <w:t>9.0</w:t>
      </w:r>
      <w:r w:rsidR="00C87E7F" w:rsidRPr="0038014C">
        <w:rPr>
          <w:rFonts w:ascii="Tahoma" w:hAnsi="Tahoma" w:cs="Tahoma"/>
          <w:sz w:val="22"/>
          <w:szCs w:val="22"/>
        </w:rPr>
        <w:t xml:space="preserve">00 ocen zunanjosti pri pujskih; </w:t>
      </w:r>
      <w:r w:rsidRPr="0038014C">
        <w:rPr>
          <w:rFonts w:ascii="Tahoma" w:hAnsi="Tahoma" w:cs="Tahoma"/>
          <w:sz w:val="22"/>
          <w:szCs w:val="22"/>
        </w:rPr>
        <w:t>750 oc</w:t>
      </w:r>
      <w:r w:rsidR="00C87E7F" w:rsidRPr="0038014C">
        <w:rPr>
          <w:rFonts w:ascii="Tahoma" w:hAnsi="Tahoma" w:cs="Tahoma"/>
          <w:sz w:val="22"/>
          <w:szCs w:val="22"/>
        </w:rPr>
        <w:t xml:space="preserve">enjenih in odbranih plemenjakov; </w:t>
      </w:r>
      <w:r w:rsidRPr="0038014C">
        <w:rPr>
          <w:rFonts w:ascii="Tahoma" w:hAnsi="Tahoma" w:cs="Tahoma"/>
          <w:sz w:val="22"/>
          <w:szCs w:val="22"/>
        </w:rPr>
        <w:t>2.500 ocenjenih in odbranih plemenic.</w:t>
      </w:r>
    </w:p>
    <w:p w:rsidR="008E7827" w:rsidRPr="0038014C" w:rsidRDefault="008E7827" w:rsidP="001146FA">
      <w:pPr>
        <w:spacing w:line="360" w:lineRule="auto"/>
        <w:jc w:val="both"/>
        <w:rPr>
          <w:rFonts w:ascii="Tahoma" w:hAnsi="Tahoma" w:cs="Tahoma"/>
          <w:i/>
          <w:sz w:val="22"/>
          <w:szCs w:val="22"/>
        </w:rPr>
      </w:pPr>
      <w:r w:rsidRPr="0038014C">
        <w:rPr>
          <w:rFonts w:ascii="Tahoma" w:hAnsi="Tahoma" w:cs="Tahoma"/>
          <w:i/>
          <w:sz w:val="22"/>
          <w:szCs w:val="22"/>
        </w:rPr>
        <w:t>Reja drobnice</w:t>
      </w:r>
      <w:r w:rsidR="00F44963" w:rsidRPr="0038014C">
        <w:rPr>
          <w:rFonts w:ascii="Tahoma" w:hAnsi="Tahoma" w:cs="Tahoma"/>
          <w:i/>
          <w:sz w:val="22"/>
          <w:szCs w:val="22"/>
        </w:rPr>
        <w:t xml:space="preserve"> - </w:t>
      </w:r>
      <w:r w:rsidR="00F44963" w:rsidRPr="0038014C">
        <w:rPr>
          <w:rFonts w:ascii="Tahoma" w:hAnsi="Tahoma" w:cs="Tahoma"/>
          <w:sz w:val="22"/>
          <w:szCs w:val="22"/>
        </w:rPr>
        <w:t>Opravljenih</w:t>
      </w:r>
      <w:r w:rsidR="00C87E7F" w:rsidRPr="0038014C">
        <w:rPr>
          <w:rFonts w:ascii="Tahoma" w:hAnsi="Tahoma" w:cs="Tahoma"/>
          <w:sz w:val="22"/>
          <w:szCs w:val="22"/>
        </w:rPr>
        <w:t xml:space="preserve"> je bilo več kot: </w:t>
      </w:r>
      <w:r w:rsidRPr="0038014C">
        <w:rPr>
          <w:rFonts w:ascii="Tahoma" w:hAnsi="Tahoma" w:cs="Tahoma"/>
          <w:sz w:val="22"/>
          <w:szCs w:val="22"/>
        </w:rPr>
        <w:t>16.700 kontrol mlečnosti</w:t>
      </w:r>
      <w:r w:rsidR="00C87E7F" w:rsidRPr="0038014C">
        <w:rPr>
          <w:rFonts w:ascii="Tahoma" w:hAnsi="Tahoma" w:cs="Tahoma"/>
          <w:sz w:val="22"/>
          <w:szCs w:val="22"/>
        </w:rPr>
        <w:t xml:space="preserve">; </w:t>
      </w:r>
      <w:r w:rsidRPr="0038014C">
        <w:rPr>
          <w:rFonts w:ascii="Tahoma" w:hAnsi="Tahoma" w:cs="Tahoma"/>
          <w:sz w:val="22"/>
          <w:szCs w:val="22"/>
        </w:rPr>
        <w:t>13.000 kontrol reprodukcije, ki so p</w:t>
      </w:r>
      <w:r w:rsidR="00C87E7F" w:rsidRPr="0038014C">
        <w:rPr>
          <w:rFonts w:ascii="Tahoma" w:hAnsi="Tahoma" w:cs="Tahoma"/>
          <w:sz w:val="22"/>
          <w:szCs w:val="22"/>
        </w:rPr>
        <w:t xml:space="preserve">ogoj za potrditev porekla; </w:t>
      </w:r>
      <w:r w:rsidRPr="0038014C">
        <w:rPr>
          <w:rFonts w:ascii="Tahoma" w:hAnsi="Tahoma" w:cs="Tahoma"/>
          <w:sz w:val="22"/>
          <w:szCs w:val="22"/>
        </w:rPr>
        <w:t>3</w:t>
      </w:r>
      <w:r w:rsidR="00C87E7F" w:rsidRPr="0038014C">
        <w:rPr>
          <w:rFonts w:ascii="Tahoma" w:hAnsi="Tahoma" w:cs="Tahoma"/>
          <w:sz w:val="22"/>
          <w:szCs w:val="22"/>
        </w:rPr>
        <w:t xml:space="preserve">.000 odbranih plemenskih živali; </w:t>
      </w:r>
      <w:r w:rsidRPr="0038014C">
        <w:rPr>
          <w:rFonts w:ascii="Tahoma" w:hAnsi="Tahoma" w:cs="Tahoma"/>
          <w:sz w:val="22"/>
          <w:szCs w:val="22"/>
        </w:rPr>
        <w:t>1</w:t>
      </w:r>
      <w:r w:rsidR="00C87E7F" w:rsidRPr="0038014C">
        <w:rPr>
          <w:rFonts w:ascii="Tahoma" w:hAnsi="Tahoma" w:cs="Tahoma"/>
          <w:sz w:val="22"/>
          <w:szCs w:val="22"/>
        </w:rPr>
        <w:t xml:space="preserve">3.500 preverjan porekla jagnjet; </w:t>
      </w:r>
      <w:r w:rsidRPr="0038014C">
        <w:rPr>
          <w:rFonts w:ascii="Tahoma" w:hAnsi="Tahoma" w:cs="Tahoma"/>
          <w:sz w:val="22"/>
          <w:szCs w:val="22"/>
        </w:rPr>
        <w:t>790 nalog iz področja selekcije.</w:t>
      </w:r>
    </w:p>
    <w:p w:rsidR="008E7827" w:rsidRPr="0038014C" w:rsidRDefault="008E7827" w:rsidP="001146FA">
      <w:pPr>
        <w:spacing w:line="360" w:lineRule="auto"/>
        <w:jc w:val="both"/>
        <w:rPr>
          <w:rFonts w:ascii="Tahoma" w:hAnsi="Tahoma" w:cs="Tahoma"/>
          <w:sz w:val="22"/>
          <w:szCs w:val="22"/>
        </w:rPr>
      </w:pPr>
    </w:p>
    <w:p w:rsidR="008E7827" w:rsidRPr="0038014C" w:rsidRDefault="002F5FD4" w:rsidP="001146FA">
      <w:pPr>
        <w:spacing w:line="360" w:lineRule="auto"/>
        <w:jc w:val="both"/>
        <w:rPr>
          <w:rFonts w:ascii="Tahoma" w:hAnsi="Tahoma" w:cs="Tahoma"/>
          <w:b/>
          <w:i/>
          <w:sz w:val="22"/>
          <w:szCs w:val="22"/>
          <w:u w:val="single"/>
        </w:rPr>
      </w:pPr>
      <w:r w:rsidRPr="002F5FD4">
        <w:rPr>
          <w:rFonts w:ascii="Tahoma" w:hAnsi="Tahoma" w:cs="Tahoma"/>
          <w:b/>
          <w:i/>
          <w:sz w:val="22"/>
          <w:szCs w:val="22"/>
        </w:rPr>
        <w:t xml:space="preserve">14. </w:t>
      </w:r>
      <w:r w:rsidR="00F44963" w:rsidRPr="0038014C">
        <w:rPr>
          <w:rFonts w:ascii="Tahoma" w:hAnsi="Tahoma" w:cs="Tahoma"/>
          <w:b/>
          <w:i/>
          <w:sz w:val="22"/>
          <w:szCs w:val="22"/>
          <w:u w:val="single"/>
        </w:rPr>
        <w:t>Gozdarstvo</w:t>
      </w:r>
    </w:p>
    <w:p w:rsidR="008E7827" w:rsidRPr="0038014C" w:rsidRDefault="00F44963" w:rsidP="001146FA">
      <w:pPr>
        <w:spacing w:line="360" w:lineRule="auto"/>
        <w:jc w:val="both"/>
        <w:rPr>
          <w:rFonts w:ascii="Tahoma" w:hAnsi="Tahoma" w:cs="Tahoma"/>
          <w:sz w:val="22"/>
          <w:szCs w:val="22"/>
        </w:rPr>
      </w:pPr>
      <w:r w:rsidRPr="0038014C">
        <w:rPr>
          <w:rFonts w:ascii="Tahoma" w:hAnsi="Tahoma" w:cs="Tahoma"/>
          <w:sz w:val="22"/>
          <w:szCs w:val="22"/>
        </w:rPr>
        <w:t>V letu 2021 smo na KGZS izvajali aktivnosti</w:t>
      </w:r>
      <w:r w:rsidR="008E7827" w:rsidRPr="0038014C">
        <w:rPr>
          <w:rFonts w:ascii="Tahoma" w:hAnsi="Tahoma" w:cs="Tahoma"/>
          <w:sz w:val="22"/>
          <w:szCs w:val="22"/>
        </w:rPr>
        <w:t xml:space="preserve"> na področju obnove desetletnih načrtov za gospodarjenje z gozdovi in upravljanje z </w:t>
      </w:r>
      <w:r w:rsidRPr="0038014C">
        <w:rPr>
          <w:rFonts w:ascii="Tahoma" w:hAnsi="Tahoma" w:cs="Tahoma"/>
          <w:sz w:val="22"/>
          <w:szCs w:val="22"/>
        </w:rPr>
        <w:t xml:space="preserve">divjadjo. Na delavnicah v živo in po spletu ter </w:t>
      </w:r>
      <w:r w:rsidRPr="0038014C">
        <w:rPr>
          <w:rFonts w:ascii="Tahoma" w:hAnsi="Tahoma" w:cs="Tahoma"/>
          <w:sz w:val="22"/>
          <w:szCs w:val="22"/>
        </w:rPr>
        <w:lastRenderedPageBreak/>
        <w:t>pisnimi pripombami</w:t>
      </w:r>
      <w:r w:rsidR="008E7827" w:rsidRPr="0038014C">
        <w:rPr>
          <w:rFonts w:ascii="Tahoma" w:hAnsi="Tahoma" w:cs="Tahoma"/>
          <w:sz w:val="22"/>
          <w:szCs w:val="22"/>
        </w:rPr>
        <w:t xml:space="preserve"> smo se zavzemali za znižanje številčnosti ključnih »problematičnih vrst divjadi«, jelenjadi, divjega prašiča, sive vrane, šakala…</w:t>
      </w:r>
    </w:p>
    <w:p w:rsidR="008E7827" w:rsidRPr="0038014C" w:rsidRDefault="004F6EA8" w:rsidP="001146FA">
      <w:pPr>
        <w:spacing w:line="360" w:lineRule="auto"/>
        <w:jc w:val="both"/>
        <w:rPr>
          <w:rFonts w:ascii="Tahoma" w:hAnsi="Tahoma" w:cs="Tahoma"/>
          <w:sz w:val="22"/>
          <w:szCs w:val="22"/>
        </w:rPr>
      </w:pPr>
      <w:r w:rsidRPr="0038014C">
        <w:rPr>
          <w:rFonts w:ascii="Tahoma" w:hAnsi="Tahoma" w:cs="Tahoma"/>
          <w:sz w:val="22"/>
          <w:szCs w:val="22"/>
        </w:rPr>
        <w:t>Veliko lastnikov gozdov prepozna certificiran gozd kot prednost za nadaljnje trženje gozdnih lesnih sortimentov. Tako je pomembno delo KGZS na</w:t>
      </w:r>
      <w:r w:rsidR="008E7827" w:rsidRPr="0038014C">
        <w:rPr>
          <w:rFonts w:ascii="Tahoma" w:hAnsi="Tahoma" w:cs="Tahoma"/>
          <w:sz w:val="22"/>
          <w:szCs w:val="22"/>
        </w:rPr>
        <w:t xml:space="preserve"> izvajanju regijske certifikacije gozdov po sistemu PEFC. Trend</w:t>
      </w:r>
      <w:r w:rsidRPr="0038014C">
        <w:rPr>
          <w:rFonts w:ascii="Tahoma" w:hAnsi="Tahoma" w:cs="Tahoma"/>
          <w:sz w:val="22"/>
          <w:szCs w:val="22"/>
        </w:rPr>
        <w:t xml:space="preserve"> pristopov lastnikov se je</w:t>
      </w:r>
      <w:r w:rsidR="008E7827" w:rsidRPr="0038014C">
        <w:rPr>
          <w:rFonts w:ascii="Tahoma" w:hAnsi="Tahoma" w:cs="Tahoma"/>
          <w:sz w:val="22"/>
          <w:szCs w:val="22"/>
        </w:rPr>
        <w:t xml:space="preserve"> nekoliko upočasnil</w:t>
      </w:r>
      <w:r w:rsidRPr="0038014C">
        <w:rPr>
          <w:rFonts w:ascii="Tahoma" w:hAnsi="Tahoma" w:cs="Tahoma"/>
          <w:sz w:val="22"/>
          <w:szCs w:val="22"/>
        </w:rPr>
        <w:t>, še vedno pa je pozitiven.</w:t>
      </w:r>
    </w:p>
    <w:p w:rsidR="008E7827" w:rsidRPr="0038014C" w:rsidRDefault="008E7827" w:rsidP="001146FA">
      <w:pPr>
        <w:spacing w:line="360" w:lineRule="auto"/>
        <w:jc w:val="both"/>
        <w:rPr>
          <w:rFonts w:ascii="Tahoma" w:hAnsi="Tahoma" w:cs="Tahoma"/>
          <w:b/>
          <w:sz w:val="22"/>
          <w:szCs w:val="22"/>
        </w:rPr>
      </w:pPr>
    </w:p>
    <w:p w:rsidR="00985346" w:rsidRPr="001146FA" w:rsidRDefault="00E12C61" w:rsidP="001146FA">
      <w:pPr>
        <w:spacing w:line="360" w:lineRule="auto"/>
        <w:rPr>
          <w:rFonts w:ascii="Tahoma" w:hAnsi="Tahoma" w:cs="Tahoma"/>
          <w:b/>
          <w:color w:val="1F497D" w:themeColor="text2"/>
          <w:sz w:val="28"/>
          <w:szCs w:val="28"/>
        </w:rPr>
      </w:pPr>
      <w:r w:rsidRPr="001146FA">
        <w:rPr>
          <w:rFonts w:ascii="Tahoma" w:hAnsi="Tahoma" w:cs="Tahoma"/>
          <w:b/>
          <w:color w:val="1F497D" w:themeColor="text2"/>
          <w:sz w:val="28"/>
          <w:szCs w:val="28"/>
        </w:rPr>
        <w:t>Promocija</w:t>
      </w:r>
      <w:r w:rsidR="0077162C" w:rsidRPr="001146FA">
        <w:rPr>
          <w:rFonts w:ascii="Tahoma" w:hAnsi="Tahoma" w:cs="Tahoma"/>
          <w:b/>
          <w:color w:val="1F497D" w:themeColor="text2"/>
          <w:sz w:val="28"/>
          <w:szCs w:val="28"/>
        </w:rPr>
        <w:t>,</w:t>
      </w:r>
      <w:r w:rsidR="008E7827" w:rsidRPr="001146FA">
        <w:rPr>
          <w:rFonts w:ascii="Tahoma" w:hAnsi="Tahoma" w:cs="Tahoma"/>
          <w:b/>
          <w:color w:val="1F497D" w:themeColor="text2"/>
          <w:sz w:val="28"/>
          <w:szCs w:val="28"/>
        </w:rPr>
        <w:t xml:space="preserve"> </w:t>
      </w:r>
      <w:r w:rsidRPr="001146FA">
        <w:rPr>
          <w:rFonts w:ascii="Tahoma" w:hAnsi="Tahoma" w:cs="Tahoma"/>
          <w:b/>
          <w:color w:val="1F497D" w:themeColor="text2"/>
          <w:sz w:val="28"/>
          <w:szCs w:val="28"/>
        </w:rPr>
        <w:t>odnosi z javnostmi</w:t>
      </w:r>
      <w:r w:rsidR="0077162C" w:rsidRPr="001146FA">
        <w:rPr>
          <w:rFonts w:ascii="Tahoma" w:hAnsi="Tahoma" w:cs="Tahoma"/>
          <w:b/>
          <w:color w:val="1F497D" w:themeColor="text2"/>
          <w:sz w:val="28"/>
          <w:szCs w:val="28"/>
        </w:rPr>
        <w:t xml:space="preserve"> in </w:t>
      </w:r>
      <w:r w:rsidRPr="001146FA">
        <w:rPr>
          <w:rFonts w:ascii="Tahoma" w:hAnsi="Tahoma" w:cs="Tahoma"/>
          <w:b/>
          <w:color w:val="1F497D" w:themeColor="text2"/>
          <w:sz w:val="28"/>
          <w:szCs w:val="28"/>
        </w:rPr>
        <w:t>mednarodno</w:t>
      </w:r>
      <w:r w:rsidR="0077162C" w:rsidRPr="001146FA">
        <w:rPr>
          <w:rFonts w:ascii="Tahoma" w:hAnsi="Tahoma" w:cs="Tahoma"/>
          <w:b/>
          <w:color w:val="1F497D" w:themeColor="text2"/>
          <w:sz w:val="28"/>
          <w:szCs w:val="28"/>
        </w:rPr>
        <w:t xml:space="preserve"> </w:t>
      </w:r>
      <w:r w:rsidRPr="001146FA">
        <w:rPr>
          <w:rFonts w:ascii="Tahoma" w:hAnsi="Tahoma" w:cs="Tahoma"/>
          <w:b/>
          <w:color w:val="1F497D" w:themeColor="text2"/>
          <w:sz w:val="28"/>
          <w:szCs w:val="28"/>
        </w:rPr>
        <w:t>sodelovanje</w:t>
      </w:r>
    </w:p>
    <w:p w:rsidR="00985346" w:rsidRPr="0038014C" w:rsidRDefault="00985346" w:rsidP="001146FA">
      <w:pPr>
        <w:spacing w:line="360" w:lineRule="auto"/>
        <w:jc w:val="both"/>
        <w:rPr>
          <w:rFonts w:ascii="Tahoma" w:hAnsi="Tahoma" w:cs="Tahoma"/>
          <w:b/>
          <w:sz w:val="22"/>
          <w:szCs w:val="22"/>
        </w:rPr>
      </w:pPr>
    </w:p>
    <w:p w:rsidR="0077162C" w:rsidRPr="0038014C" w:rsidRDefault="002F5FD4" w:rsidP="001146FA">
      <w:pPr>
        <w:spacing w:line="360" w:lineRule="auto"/>
        <w:jc w:val="both"/>
        <w:rPr>
          <w:rFonts w:ascii="Tahoma" w:hAnsi="Tahoma" w:cs="Tahoma"/>
          <w:b/>
          <w:i/>
          <w:sz w:val="22"/>
          <w:szCs w:val="22"/>
          <w:u w:val="single"/>
        </w:rPr>
      </w:pPr>
      <w:r w:rsidRPr="002F5FD4">
        <w:rPr>
          <w:rFonts w:ascii="Tahoma" w:hAnsi="Tahoma" w:cs="Tahoma"/>
          <w:b/>
          <w:i/>
          <w:sz w:val="22"/>
          <w:szCs w:val="22"/>
        </w:rPr>
        <w:t xml:space="preserve">15. </w:t>
      </w:r>
      <w:r w:rsidR="0077162C" w:rsidRPr="0038014C">
        <w:rPr>
          <w:rFonts w:ascii="Tahoma" w:hAnsi="Tahoma" w:cs="Tahoma"/>
          <w:b/>
          <w:i/>
          <w:sz w:val="22"/>
          <w:szCs w:val="22"/>
          <w:u w:val="single"/>
        </w:rPr>
        <w:t>Promocija in odnosi z javnostmi</w:t>
      </w:r>
    </w:p>
    <w:p w:rsidR="00985346" w:rsidRPr="0038014C" w:rsidRDefault="00985346" w:rsidP="001146FA">
      <w:pPr>
        <w:spacing w:line="360" w:lineRule="auto"/>
        <w:jc w:val="both"/>
        <w:rPr>
          <w:rFonts w:ascii="Tahoma" w:hAnsi="Tahoma" w:cs="Tahoma"/>
          <w:sz w:val="22"/>
          <w:szCs w:val="22"/>
        </w:rPr>
      </w:pPr>
      <w:r w:rsidRPr="0038014C">
        <w:rPr>
          <w:rFonts w:ascii="Tahoma" w:hAnsi="Tahoma" w:cs="Tahoma"/>
          <w:sz w:val="22"/>
          <w:szCs w:val="22"/>
        </w:rPr>
        <w:t xml:space="preserve">Zbornica je v letu 2021 s promocijskimi aktivnostmi utrjevala zavedanje pomena kmetijstva ter stanovskega povezovanja. </w:t>
      </w:r>
      <w:r w:rsidR="002C5014">
        <w:rPr>
          <w:rFonts w:ascii="Tahoma" w:hAnsi="Tahoma" w:cs="Tahoma"/>
          <w:sz w:val="22"/>
          <w:szCs w:val="22"/>
        </w:rPr>
        <w:t>Pr</w:t>
      </w:r>
      <w:r w:rsidRPr="0038014C">
        <w:rPr>
          <w:rFonts w:ascii="Tahoma" w:hAnsi="Tahoma" w:cs="Tahoma"/>
          <w:sz w:val="22"/>
          <w:szCs w:val="22"/>
        </w:rPr>
        <w:t>edst</w:t>
      </w:r>
      <w:r w:rsidR="002C5014">
        <w:rPr>
          <w:rFonts w:ascii="Tahoma" w:hAnsi="Tahoma" w:cs="Tahoma"/>
          <w:sz w:val="22"/>
          <w:szCs w:val="22"/>
        </w:rPr>
        <w:t>a</w:t>
      </w:r>
      <w:r w:rsidRPr="0038014C">
        <w:rPr>
          <w:rFonts w:ascii="Tahoma" w:hAnsi="Tahoma" w:cs="Tahoma"/>
          <w:sz w:val="22"/>
          <w:szCs w:val="22"/>
        </w:rPr>
        <w:t>vitve so potekale na medn</w:t>
      </w:r>
      <w:r w:rsidR="002C5014">
        <w:rPr>
          <w:rFonts w:ascii="Tahoma" w:hAnsi="Tahoma" w:cs="Tahoma"/>
          <w:sz w:val="22"/>
          <w:szCs w:val="22"/>
        </w:rPr>
        <w:t>a</w:t>
      </w:r>
      <w:r w:rsidRPr="0038014C">
        <w:rPr>
          <w:rFonts w:ascii="Tahoma" w:hAnsi="Tahoma" w:cs="Tahoma"/>
          <w:sz w:val="22"/>
          <w:szCs w:val="22"/>
        </w:rPr>
        <w:t xml:space="preserve">rodnem kmetijskem sejmu AGRA v Gornji Radgona (avgust), Mednarodnem obrtnem sejmu MOS v Celju (september) ter sejmu Narava zdravje v Ljubljani (oktober). Aktivnosti so se izvajale v omejenem obsegu, prilagojene epidemiji. </w:t>
      </w:r>
    </w:p>
    <w:p w:rsidR="008E7827" w:rsidRPr="0038014C" w:rsidRDefault="00985346" w:rsidP="001146FA">
      <w:pPr>
        <w:spacing w:line="360" w:lineRule="auto"/>
        <w:jc w:val="both"/>
        <w:rPr>
          <w:rFonts w:ascii="Tahoma" w:hAnsi="Tahoma" w:cs="Tahoma"/>
          <w:sz w:val="22"/>
          <w:szCs w:val="22"/>
        </w:rPr>
      </w:pPr>
      <w:r w:rsidRPr="0038014C">
        <w:rPr>
          <w:rFonts w:ascii="Tahoma" w:hAnsi="Tahoma" w:cs="Tahoma"/>
          <w:sz w:val="22"/>
          <w:szCs w:val="22"/>
        </w:rPr>
        <w:t>Organizirano je bilo tradicionalno vseslovensko s</w:t>
      </w:r>
      <w:r w:rsidR="008E7827" w:rsidRPr="0038014C">
        <w:rPr>
          <w:rFonts w:ascii="Tahoma" w:hAnsi="Tahoma" w:cs="Tahoma"/>
          <w:sz w:val="22"/>
          <w:szCs w:val="22"/>
        </w:rPr>
        <w:t>rečanje kmetov na Ponikvi</w:t>
      </w:r>
      <w:r w:rsidRPr="0038014C">
        <w:rPr>
          <w:rFonts w:ascii="Tahoma" w:hAnsi="Tahoma" w:cs="Tahoma"/>
          <w:sz w:val="22"/>
          <w:szCs w:val="22"/>
        </w:rPr>
        <w:t xml:space="preserve"> ter p</w:t>
      </w:r>
      <w:r w:rsidR="008E7827" w:rsidRPr="0038014C">
        <w:rPr>
          <w:rFonts w:ascii="Tahoma" w:hAnsi="Tahoma" w:cs="Tahoma"/>
          <w:sz w:val="22"/>
          <w:szCs w:val="22"/>
        </w:rPr>
        <w:t>odelitev priznanj</w:t>
      </w:r>
      <w:r w:rsidRPr="0038014C">
        <w:rPr>
          <w:rFonts w:ascii="Tahoma" w:hAnsi="Tahoma" w:cs="Tahoma"/>
          <w:sz w:val="22"/>
          <w:szCs w:val="22"/>
        </w:rPr>
        <w:t xml:space="preserve"> akcije</w:t>
      </w:r>
      <w:r w:rsidR="008E7827" w:rsidRPr="0038014C">
        <w:rPr>
          <w:rFonts w:ascii="Tahoma" w:hAnsi="Tahoma" w:cs="Tahoma"/>
          <w:sz w:val="22"/>
          <w:szCs w:val="22"/>
        </w:rPr>
        <w:t xml:space="preserve"> S kmetije za Vas</w:t>
      </w:r>
      <w:r w:rsidRPr="0038014C">
        <w:rPr>
          <w:rFonts w:ascii="Tahoma" w:hAnsi="Tahoma" w:cs="Tahoma"/>
          <w:sz w:val="22"/>
          <w:szCs w:val="22"/>
        </w:rPr>
        <w:t xml:space="preserve">. Oba dogodka sta bila izvedena v hibridni obliki v živo in prek spleta. </w:t>
      </w:r>
    </w:p>
    <w:p w:rsidR="008E7827" w:rsidRPr="0038014C" w:rsidRDefault="00985346" w:rsidP="001146FA">
      <w:pPr>
        <w:spacing w:line="360" w:lineRule="auto"/>
        <w:jc w:val="both"/>
        <w:rPr>
          <w:rFonts w:ascii="Tahoma" w:hAnsi="Tahoma" w:cs="Tahoma"/>
          <w:sz w:val="22"/>
          <w:szCs w:val="22"/>
        </w:rPr>
      </w:pPr>
      <w:r w:rsidRPr="0038014C">
        <w:rPr>
          <w:rFonts w:ascii="Tahoma" w:hAnsi="Tahoma" w:cs="Tahoma"/>
          <w:sz w:val="22"/>
          <w:szCs w:val="22"/>
        </w:rPr>
        <w:t>O aktualnih zadevah smo</w:t>
      </w:r>
      <w:r w:rsidR="008E7827" w:rsidRPr="0038014C">
        <w:rPr>
          <w:rFonts w:ascii="Tahoma" w:hAnsi="Tahoma" w:cs="Tahoma"/>
          <w:sz w:val="22"/>
          <w:szCs w:val="22"/>
        </w:rPr>
        <w:t xml:space="preserve"> redno obveščali voljene organe in druge člane zbornice prek elektronskih obvestil in s tem omogočili dostop ter pretok informacij o aktivnostih zbornice oziroma zborničnega urada. Povečali smo število objav na družbenih omrežjih (FB, Youtube) in naši spletni strani.</w:t>
      </w:r>
    </w:p>
    <w:p w:rsidR="000C5E14" w:rsidRDefault="008E7827" w:rsidP="001146FA">
      <w:pPr>
        <w:spacing w:line="360" w:lineRule="auto"/>
        <w:jc w:val="both"/>
        <w:rPr>
          <w:rFonts w:ascii="Tahoma" w:hAnsi="Tahoma" w:cs="Tahoma"/>
          <w:sz w:val="22"/>
          <w:szCs w:val="22"/>
        </w:rPr>
      </w:pPr>
      <w:r w:rsidRPr="0038014C">
        <w:rPr>
          <w:rFonts w:ascii="Tahoma" w:hAnsi="Tahoma" w:cs="Tahoma"/>
          <w:sz w:val="22"/>
          <w:szCs w:val="22"/>
        </w:rPr>
        <w:t xml:space="preserve">Pripravili smo </w:t>
      </w:r>
      <w:r w:rsidRPr="00E12C61">
        <w:rPr>
          <w:rFonts w:ascii="Tahoma" w:hAnsi="Tahoma" w:cs="Tahoma"/>
          <w:b/>
          <w:sz w:val="22"/>
          <w:szCs w:val="22"/>
        </w:rPr>
        <w:t>12</w:t>
      </w:r>
      <w:r w:rsidRPr="0038014C">
        <w:rPr>
          <w:rFonts w:ascii="Tahoma" w:hAnsi="Tahoma" w:cs="Tahoma"/>
          <w:sz w:val="22"/>
          <w:szCs w:val="22"/>
        </w:rPr>
        <w:t xml:space="preserve"> oddaj na radiu Ognjišče, izdali </w:t>
      </w:r>
      <w:r w:rsidRPr="00E12C61">
        <w:rPr>
          <w:rFonts w:ascii="Tahoma" w:hAnsi="Tahoma" w:cs="Tahoma"/>
          <w:b/>
          <w:sz w:val="22"/>
          <w:szCs w:val="22"/>
        </w:rPr>
        <w:t>6</w:t>
      </w:r>
      <w:r w:rsidRPr="0038014C">
        <w:rPr>
          <w:rFonts w:ascii="Tahoma" w:hAnsi="Tahoma" w:cs="Tahoma"/>
          <w:sz w:val="22"/>
          <w:szCs w:val="22"/>
        </w:rPr>
        <w:t xml:space="preserve"> številk glasila Zelena dežela v nakladi </w:t>
      </w:r>
      <w:r w:rsidRPr="00E12C61">
        <w:rPr>
          <w:rFonts w:ascii="Tahoma" w:hAnsi="Tahoma" w:cs="Tahoma"/>
          <w:b/>
          <w:sz w:val="22"/>
          <w:szCs w:val="22"/>
        </w:rPr>
        <w:t>94.000</w:t>
      </w:r>
      <w:r w:rsidRPr="0038014C">
        <w:rPr>
          <w:rFonts w:ascii="Tahoma" w:hAnsi="Tahoma" w:cs="Tahoma"/>
          <w:sz w:val="22"/>
          <w:szCs w:val="22"/>
        </w:rPr>
        <w:t xml:space="preserve"> izvodov. Organizirali 6 novinarskih konferenc, poslali </w:t>
      </w:r>
      <w:r w:rsidRPr="00E12C61">
        <w:rPr>
          <w:rFonts w:ascii="Tahoma" w:hAnsi="Tahoma" w:cs="Tahoma"/>
          <w:b/>
          <w:sz w:val="22"/>
          <w:szCs w:val="22"/>
        </w:rPr>
        <w:t>36</w:t>
      </w:r>
      <w:r w:rsidRPr="0038014C">
        <w:rPr>
          <w:rFonts w:ascii="Tahoma" w:hAnsi="Tahoma" w:cs="Tahoma"/>
          <w:sz w:val="22"/>
          <w:szCs w:val="22"/>
        </w:rPr>
        <w:t xml:space="preserve"> sporočil za javnost in odgovorili na </w:t>
      </w:r>
      <w:r w:rsidRPr="00E12C61">
        <w:rPr>
          <w:rFonts w:ascii="Tahoma" w:hAnsi="Tahoma" w:cs="Tahoma"/>
          <w:b/>
          <w:sz w:val="22"/>
          <w:szCs w:val="22"/>
        </w:rPr>
        <w:t>46</w:t>
      </w:r>
      <w:r w:rsidRPr="0038014C">
        <w:rPr>
          <w:rFonts w:ascii="Tahoma" w:hAnsi="Tahoma" w:cs="Tahoma"/>
          <w:sz w:val="22"/>
          <w:szCs w:val="22"/>
        </w:rPr>
        <w:t xml:space="preserve"> novinarskih vprašanj.</w:t>
      </w:r>
      <w:r w:rsidR="0077162C" w:rsidRPr="0038014C">
        <w:rPr>
          <w:rFonts w:ascii="Tahoma" w:hAnsi="Tahoma" w:cs="Tahoma"/>
          <w:sz w:val="22"/>
          <w:szCs w:val="22"/>
        </w:rPr>
        <w:t xml:space="preserve"> </w:t>
      </w:r>
      <w:r w:rsidR="009715CA" w:rsidRPr="0038014C">
        <w:rPr>
          <w:rFonts w:ascii="Tahoma" w:hAnsi="Tahoma" w:cs="Tahoma"/>
          <w:sz w:val="22"/>
          <w:szCs w:val="22"/>
        </w:rPr>
        <w:t>V</w:t>
      </w:r>
      <w:r w:rsidR="007431B4" w:rsidRPr="0038014C">
        <w:rPr>
          <w:rFonts w:ascii="Tahoma" w:hAnsi="Tahoma" w:cs="Tahoma"/>
          <w:sz w:val="22"/>
          <w:szCs w:val="22"/>
        </w:rPr>
        <w:t xml:space="preserve"> okviru TV Zelena dežela</w:t>
      </w:r>
      <w:r w:rsidR="009715CA" w:rsidRPr="0038014C">
        <w:rPr>
          <w:rFonts w:ascii="Tahoma" w:hAnsi="Tahoma" w:cs="Tahoma"/>
          <w:sz w:val="22"/>
          <w:szCs w:val="22"/>
        </w:rPr>
        <w:t xml:space="preserve"> je bilo objavljenih </w:t>
      </w:r>
      <w:r w:rsidR="00E12C61">
        <w:rPr>
          <w:rFonts w:ascii="Tahoma" w:hAnsi="Tahoma" w:cs="Tahoma"/>
          <w:b/>
          <w:sz w:val="22"/>
          <w:szCs w:val="22"/>
        </w:rPr>
        <w:t>24</w:t>
      </w:r>
      <w:r w:rsidR="009715CA" w:rsidRPr="0038014C">
        <w:rPr>
          <w:rFonts w:ascii="Tahoma" w:hAnsi="Tahoma" w:cs="Tahoma"/>
          <w:sz w:val="22"/>
          <w:szCs w:val="22"/>
        </w:rPr>
        <w:t xml:space="preserve"> videoposnetkov</w:t>
      </w:r>
      <w:r w:rsidR="007431B4" w:rsidRPr="0038014C">
        <w:rPr>
          <w:rFonts w:ascii="Tahoma" w:hAnsi="Tahoma" w:cs="Tahoma"/>
          <w:sz w:val="22"/>
          <w:szCs w:val="22"/>
        </w:rPr>
        <w:t xml:space="preserve">. Informacije so bile tedensko prek e-novic poslane približno </w:t>
      </w:r>
      <w:r w:rsidR="00E12C61">
        <w:rPr>
          <w:rFonts w:ascii="Tahoma" w:hAnsi="Tahoma" w:cs="Tahoma"/>
          <w:b/>
          <w:sz w:val="22"/>
          <w:szCs w:val="22"/>
        </w:rPr>
        <w:t>6.800</w:t>
      </w:r>
      <w:r w:rsidR="007431B4" w:rsidRPr="0038014C">
        <w:rPr>
          <w:rFonts w:ascii="Tahoma" w:hAnsi="Tahoma" w:cs="Tahoma"/>
          <w:sz w:val="22"/>
          <w:szCs w:val="22"/>
        </w:rPr>
        <w:t xml:space="preserve"> naročnikom. </w:t>
      </w:r>
    </w:p>
    <w:p w:rsidR="004D0068" w:rsidRDefault="004D0068" w:rsidP="0038014C">
      <w:pPr>
        <w:jc w:val="both"/>
        <w:rPr>
          <w:rFonts w:ascii="Tahoma" w:hAnsi="Tahoma" w:cs="Tahoma"/>
          <w:sz w:val="22"/>
          <w:szCs w:val="22"/>
        </w:rPr>
      </w:pPr>
    </w:p>
    <w:p w:rsidR="002F5FD4" w:rsidRDefault="002F5FD4" w:rsidP="0038014C">
      <w:pPr>
        <w:jc w:val="both"/>
        <w:rPr>
          <w:rFonts w:ascii="Tahoma" w:hAnsi="Tahoma" w:cs="Tahoma"/>
          <w:sz w:val="22"/>
          <w:szCs w:val="22"/>
        </w:rPr>
      </w:pPr>
    </w:p>
    <w:p w:rsidR="002F5FD4" w:rsidRDefault="002F5FD4" w:rsidP="0038014C">
      <w:pPr>
        <w:jc w:val="both"/>
        <w:rPr>
          <w:rFonts w:ascii="Tahoma" w:hAnsi="Tahoma" w:cs="Tahoma"/>
          <w:sz w:val="22"/>
          <w:szCs w:val="22"/>
        </w:rPr>
      </w:pPr>
    </w:p>
    <w:p w:rsidR="002F5FD4" w:rsidRDefault="002F5FD4" w:rsidP="0038014C">
      <w:pPr>
        <w:jc w:val="both"/>
        <w:rPr>
          <w:rFonts w:ascii="Tahoma" w:hAnsi="Tahoma" w:cs="Tahoma"/>
          <w:sz w:val="22"/>
          <w:szCs w:val="22"/>
        </w:rPr>
      </w:pPr>
    </w:p>
    <w:p w:rsidR="002F5FD4" w:rsidRPr="0038014C" w:rsidRDefault="002F5FD4" w:rsidP="0038014C">
      <w:pPr>
        <w:jc w:val="both"/>
        <w:rPr>
          <w:rFonts w:ascii="Tahoma" w:hAnsi="Tahoma" w:cs="Tahoma"/>
          <w:sz w:val="22"/>
          <w:szCs w:val="22"/>
        </w:rPr>
      </w:pPr>
    </w:p>
    <w:p w:rsidR="004D0068" w:rsidRPr="004B6E5F" w:rsidRDefault="002F5FD4" w:rsidP="004B6E5F">
      <w:pPr>
        <w:spacing w:after="200" w:line="276" w:lineRule="auto"/>
        <w:jc w:val="both"/>
        <w:rPr>
          <w:rFonts w:ascii="Tahoma" w:eastAsiaTheme="minorHAnsi" w:hAnsi="Tahoma" w:cs="Tahoma"/>
          <w:b/>
          <w:i/>
          <w:color w:val="000000"/>
          <w:sz w:val="22"/>
          <w:szCs w:val="22"/>
          <w:u w:val="single"/>
          <w:shd w:val="clear" w:color="auto" w:fill="FFFFFF"/>
          <w:lang w:eastAsia="en-US"/>
        </w:rPr>
      </w:pPr>
      <w:r w:rsidRPr="002F5FD4">
        <w:rPr>
          <w:rFonts w:ascii="Tahoma" w:eastAsiaTheme="minorHAnsi" w:hAnsi="Tahoma" w:cs="Tahoma"/>
          <w:b/>
          <w:i/>
          <w:color w:val="000000"/>
          <w:sz w:val="22"/>
          <w:szCs w:val="22"/>
          <w:shd w:val="clear" w:color="auto" w:fill="FFFFFF"/>
          <w:lang w:eastAsia="en-US"/>
        </w:rPr>
        <w:lastRenderedPageBreak/>
        <w:t xml:space="preserve">16. </w:t>
      </w:r>
      <w:r w:rsidR="004D0068" w:rsidRPr="004B6E5F">
        <w:rPr>
          <w:rFonts w:ascii="Tahoma" w:eastAsiaTheme="minorHAnsi" w:hAnsi="Tahoma" w:cs="Tahoma"/>
          <w:b/>
          <w:i/>
          <w:color w:val="000000"/>
          <w:sz w:val="22"/>
          <w:szCs w:val="22"/>
          <w:u w:val="single"/>
          <w:shd w:val="clear" w:color="auto" w:fill="FFFFFF"/>
          <w:lang w:eastAsia="en-US"/>
        </w:rPr>
        <w:t xml:space="preserve">Zaživel spletni portal z bazo podatkov Dobrote </w:t>
      </w:r>
      <w:r w:rsidR="000F3076">
        <w:rPr>
          <w:rFonts w:ascii="Tahoma" w:eastAsiaTheme="minorHAnsi" w:hAnsi="Tahoma" w:cs="Tahoma"/>
          <w:b/>
          <w:i/>
          <w:color w:val="000000"/>
          <w:sz w:val="22"/>
          <w:szCs w:val="22"/>
          <w:u w:val="single"/>
          <w:shd w:val="clear" w:color="auto" w:fill="FFFFFF"/>
          <w:lang w:eastAsia="en-US"/>
        </w:rPr>
        <w:t>sl</w:t>
      </w:r>
      <w:r w:rsidR="000F3076" w:rsidRPr="004B6E5F">
        <w:rPr>
          <w:rFonts w:ascii="Tahoma" w:eastAsiaTheme="minorHAnsi" w:hAnsi="Tahoma" w:cs="Tahoma"/>
          <w:b/>
          <w:i/>
          <w:color w:val="000000"/>
          <w:sz w:val="22"/>
          <w:szCs w:val="22"/>
          <w:u w:val="single"/>
          <w:shd w:val="clear" w:color="auto" w:fill="FFFFFF"/>
          <w:lang w:eastAsia="en-US"/>
        </w:rPr>
        <w:t>ovenskih</w:t>
      </w:r>
      <w:r w:rsidR="004D0068" w:rsidRPr="004B6E5F">
        <w:rPr>
          <w:rFonts w:ascii="Tahoma" w:eastAsiaTheme="minorHAnsi" w:hAnsi="Tahoma" w:cs="Tahoma"/>
          <w:b/>
          <w:i/>
          <w:color w:val="000000"/>
          <w:sz w:val="22"/>
          <w:szCs w:val="22"/>
          <w:u w:val="single"/>
          <w:shd w:val="clear" w:color="auto" w:fill="FFFFFF"/>
          <w:lang w:eastAsia="en-US"/>
        </w:rPr>
        <w:t xml:space="preserve"> kmetij</w:t>
      </w:r>
    </w:p>
    <w:p w:rsidR="004D0068" w:rsidRPr="004B6E5F" w:rsidRDefault="004D0068" w:rsidP="001146FA">
      <w:pPr>
        <w:spacing w:after="200" w:line="360" w:lineRule="auto"/>
        <w:jc w:val="both"/>
        <w:rPr>
          <w:rFonts w:ascii="Tahoma" w:eastAsiaTheme="minorHAnsi" w:hAnsi="Tahoma" w:cs="Tahoma"/>
          <w:color w:val="000000"/>
          <w:sz w:val="22"/>
          <w:szCs w:val="22"/>
          <w:shd w:val="clear" w:color="auto" w:fill="FFFFFF"/>
          <w:lang w:eastAsia="en-US"/>
        </w:rPr>
      </w:pPr>
      <w:r w:rsidRPr="004B6E5F">
        <w:rPr>
          <w:rFonts w:ascii="Tahoma" w:eastAsiaTheme="minorHAnsi" w:hAnsi="Tahoma" w:cs="Tahoma"/>
          <w:color w:val="000000"/>
          <w:sz w:val="22"/>
          <w:szCs w:val="22"/>
          <w:shd w:val="clear" w:color="auto" w:fill="FFFFFF"/>
          <w:lang w:eastAsia="en-US"/>
        </w:rPr>
        <w:t>V letu 2021 je zaživel spletni portal z bazo podatkov Dobrote slovenskih kmetij (</w:t>
      </w:r>
      <w:hyperlink r:id="rId14" w:history="1">
        <w:r w:rsidR="004B6E5F" w:rsidRPr="006A3D9C">
          <w:rPr>
            <w:rStyle w:val="Hiperpovezava"/>
            <w:rFonts w:ascii="Tahoma" w:eastAsiaTheme="minorHAnsi" w:hAnsi="Tahoma" w:cs="Tahoma"/>
            <w:sz w:val="22"/>
            <w:szCs w:val="22"/>
            <w:shd w:val="clear" w:color="auto" w:fill="FFFFFF"/>
            <w:lang w:eastAsia="en-US"/>
          </w:rPr>
          <w:t>www.dobroteslovenskihkmetij.si</w:t>
        </w:r>
      </w:hyperlink>
      <w:r w:rsidRPr="004B6E5F">
        <w:rPr>
          <w:rFonts w:ascii="Tahoma" w:eastAsiaTheme="minorHAnsi" w:hAnsi="Tahoma" w:cs="Tahoma"/>
          <w:color w:val="000000"/>
          <w:sz w:val="22"/>
          <w:szCs w:val="22"/>
          <w:shd w:val="clear" w:color="auto" w:fill="FFFFFF"/>
          <w:lang w:eastAsia="en-US"/>
        </w:rPr>
        <w:t xml:space="preserve">), ki smo ga na zbornici zasnovali v sklopu EIP projekta Seneno meso in mleko, v sodelovanju s KGZS – Zavodom Ptuj. Prek njega želimo prispevati k razumevanju pomena pridelave hrane v neposredni bližini ter med različne skupine porabnikov širiti kulinarično ponudbo slovenskih kmetij. In prav v tem se naš portal razlikuje od ostalih. Baza podatkov je namreč združljiva z različnimi sistemi. Na portalu sodelujočim kmetijam se tako odpirajo možnosti za prodajo v javne zavode, zadruge, trgovske ter HORECA sisteme. </w:t>
      </w:r>
    </w:p>
    <w:p w:rsidR="004D0068" w:rsidRPr="004B6E5F" w:rsidRDefault="004D0068" w:rsidP="001146FA">
      <w:pPr>
        <w:spacing w:after="200" w:line="360" w:lineRule="auto"/>
        <w:jc w:val="both"/>
        <w:rPr>
          <w:rFonts w:ascii="Tahoma" w:eastAsiaTheme="minorHAnsi" w:hAnsi="Tahoma" w:cs="Tahoma"/>
          <w:color w:val="000000"/>
          <w:sz w:val="22"/>
          <w:szCs w:val="22"/>
          <w:shd w:val="clear" w:color="auto" w:fill="FFFFFF"/>
          <w:lang w:eastAsia="en-US"/>
        </w:rPr>
      </w:pPr>
      <w:r w:rsidRPr="004B6E5F">
        <w:rPr>
          <w:rFonts w:ascii="Tahoma" w:eastAsiaTheme="minorHAnsi" w:hAnsi="Tahoma" w:cs="Tahoma"/>
          <w:color w:val="000000"/>
          <w:sz w:val="22"/>
          <w:szCs w:val="22"/>
          <w:shd w:val="clear" w:color="auto" w:fill="FFFFFF"/>
          <w:lang w:eastAsia="en-US"/>
        </w:rPr>
        <w:t xml:space="preserve">Sodelovanje je za ponudnike brezplačno, predstavljena živila so visoke kakovosti, pridelana in predelana na slovenskih kmetijah. Naj omenim še, da portal posebej izpostavlja pomen oznak shem kakovosti in priznanj ocenjevanj Dobrote slovenskih kmetij. </w:t>
      </w:r>
    </w:p>
    <w:p w:rsidR="009844A6" w:rsidRDefault="009844A6" w:rsidP="0038014C">
      <w:pPr>
        <w:jc w:val="both"/>
        <w:rPr>
          <w:rFonts w:ascii="Tahoma" w:hAnsi="Tahoma" w:cs="Tahoma"/>
          <w:b/>
          <w:i/>
          <w:sz w:val="22"/>
          <w:szCs w:val="22"/>
          <w:u w:val="single"/>
        </w:rPr>
      </w:pPr>
    </w:p>
    <w:p w:rsidR="009715CA" w:rsidRPr="0038014C" w:rsidRDefault="002F5FD4" w:rsidP="0038014C">
      <w:pPr>
        <w:jc w:val="both"/>
        <w:rPr>
          <w:rFonts w:ascii="Tahoma" w:hAnsi="Tahoma" w:cs="Tahoma"/>
          <w:b/>
          <w:i/>
          <w:sz w:val="22"/>
          <w:szCs w:val="22"/>
          <w:u w:val="single"/>
        </w:rPr>
      </w:pPr>
      <w:r w:rsidRPr="002F5FD4">
        <w:rPr>
          <w:rFonts w:ascii="Tahoma" w:hAnsi="Tahoma" w:cs="Tahoma"/>
          <w:b/>
          <w:i/>
          <w:sz w:val="22"/>
          <w:szCs w:val="22"/>
        </w:rPr>
        <w:t xml:space="preserve">17. </w:t>
      </w:r>
      <w:r w:rsidR="000D2034" w:rsidRPr="0038014C">
        <w:rPr>
          <w:rFonts w:ascii="Tahoma" w:hAnsi="Tahoma" w:cs="Tahoma"/>
          <w:b/>
          <w:i/>
          <w:sz w:val="22"/>
          <w:szCs w:val="22"/>
          <w:u w:val="single"/>
        </w:rPr>
        <w:t>Sodelovanje v posvetovalnem telesu EU</w:t>
      </w:r>
      <w:r w:rsidR="00A24CD8" w:rsidRPr="0038014C">
        <w:rPr>
          <w:rFonts w:ascii="Tahoma" w:hAnsi="Tahoma" w:cs="Tahoma"/>
          <w:b/>
          <w:i/>
          <w:sz w:val="22"/>
          <w:szCs w:val="22"/>
          <w:u w:val="single"/>
        </w:rPr>
        <w:t xml:space="preserve"> </w:t>
      </w:r>
      <w:r w:rsidR="009C207E" w:rsidRPr="0038014C">
        <w:rPr>
          <w:rFonts w:ascii="Tahoma" w:hAnsi="Tahoma" w:cs="Tahoma"/>
          <w:b/>
          <w:i/>
          <w:sz w:val="22"/>
          <w:szCs w:val="22"/>
          <w:u w:val="single"/>
        </w:rPr>
        <w:t>in druge mednarodne aktivnosti</w:t>
      </w:r>
    </w:p>
    <w:p w:rsidR="0077162C" w:rsidRPr="0038014C" w:rsidRDefault="0077162C" w:rsidP="0038014C">
      <w:pPr>
        <w:jc w:val="both"/>
        <w:rPr>
          <w:rFonts w:ascii="Tahoma" w:hAnsi="Tahoma" w:cs="Tahoma"/>
          <w:b/>
          <w:i/>
          <w:sz w:val="22"/>
          <w:szCs w:val="22"/>
          <w:u w:val="single"/>
        </w:rPr>
      </w:pPr>
    </w:p>
    <w:p w:rsidR="00052734" w:rsidRPr="0038014C" w:rsidRDefault="00D54883" w:rsidP="001146FA">
      <w:pPr>
        <w:spacing w:line="360" w:lineRule="auto"/>
        <w:jc w:val="both"/>
        <w:rPr>
          <w:rFonts w:ascii="Tahoma" w:hAnsi="Tahoma" w:cs="Tahoma"/>
          <w:sz w:val="22"/>
          <w:szCs w:val="22"/>
        </w:rPr>
      </w:pPr>
      <w:r w:rsidRPr="0038014C">
        <w:rPr>
          <w:rFonts w:ascii="Tahoma" w:hAnsi="Tahoma" w:cs="Tahoma"/>
          <w:sz w:val="22"/>
          <w:szCs w:val="22"/>
        </w:rPr>
        <w:t>KGZS</w:t>
      </w:r>
      <w:r w:rsidR="000D2034" w:rsidRPr="0038014C">
        <w:rPr>
          <w:rFonts w:ascii="Tahoma" w:hAnsi="Tahoma" w:cs="Tahoma"/>
          <w:sz w:val="22"/>
          <w:szCs w:val="22"/>
        </w:rPr>
        <w:t xml:space="preserve"> s svojim predstavnikom sodeluje</w:t>
      </w:r>
      <w:r w:rsidR="00006094" w:rsidRPr="0038014C">
        <w:rPr>
          <w:rFonts w:ascii="Tahoma" w:hAnsi="Tahoma" w:cs="Tahoma"/>
          <w:sz w:val="22"/>
          <w:szCs w:val="22"/>
        </w:rPr>
        <w:t xml:space="preserve"> </w:t>
      </w:r>
      <w:r w:rsidR="000D2034" w:rsidRPr="0038014C">
        <w:rPr>
          <w:rFonts w:ascii="Tahoma" w:hAnsi="Tahoma" w:cs="Tahoma"/>
          <w:sz w:val="22"/>
          <w:szCs w:val="22"/>
        </w:rPr>
        <w:t xml:space="preserve">v Evropskem ekonomsko-socialnem odboru (EESO). Gre za posvetovalno telo Evropske unije, ki s strokovnimi nasveti pri odločitvah pomaga Evropski komisiji, Svetu in Evropskemu parlamentu. </w:t>
      </w:r>
    </w:p>
    <w:p w:rsidR="009715CA" w:rsidRPr="0038014C" w:rsidRDefault="000D2034" w:rsidP="001146FA">
      <w:pPr>
        <w:pStyle w:val="ZD"/>
        <w:jc w:val="both"/>
        <w:rPr>
          <w:rFonts w:ascii="Tahoma" w:hAnsi="Tahoma" w:cs="Tahoma"/>
          <w:sz w:val="22"/>
          <w:szCs w:val="22"/>
        </w:rPr>
      </w:pPr>
      <w:r w:rsidRPr="0038014C">
        <w:rPr>
          <w:rFonts w:ascii="Tahoma" w:hAnsi="Tahoma" w:cs="Tahoma"/>
          <w:sz w:val="22"/>
          <w:szCs w:val="22"/>
        </w:rPr>
        <w:t>KGZS se prav tako povezuje in sodeluje v različnih mednarodnih organizacijah, kot so COPA</w:t>
      </w:r>
      <w:r w:rsidR="005B4880" w:rsidRPr="0038014C">
        <w:rPr>
          <w:rFonts w:ascii="Tahoma" w:hAnsi="Tahoma" w:cs="Tahoma"/>
          <w:sz w:val="22"/>
          <w:szCs w:val="22"/>
        </w:rPr>
        <w:t>-</w:t>
      </w:r>
      <w:r w:rsidRPr="0038014C">
        <w:rPr>
          <w:rFonts w:ascii="Tahoma" w:hAnsi="Tahoma" w:cs="Tahoma"/>
          <w:sz w:val="22"/>
          <w:szCs w:val="22"/>
        </w:rPr>
        <w:t>COGECA, MEDAC</w:t>
      </w:r>
      <w:r w:rsidR="00666EDA" w:rsidRPr="0038014C">
        <w:rPr>
          <w:rFonts w:ascii="Tahoma" w:hAnsi="Tahoma" w:cs="Tahoma"/>
          <w:sz w:val="22"/>
          <w:szCs w:val="22"/>
        </w:rPr>
        <w:t xml:space="preserve"> (Mediterranean Advisory Council)</w:t>
      </w:r>
      <w:r w:rsidRPr="0038014C">
        <w:rPr>
          <w:rFonts w:ascii="Tahoma" w:hAnsi="Tahoma" w:cs="Tahoma"/>
          <w:sz w:val="22"/>
          <w:szCs w:val="22"/>
        </w:rPr>
        <w:t xml:space="preserve">. </w:t>
      </w:r>
      <w:r w:rsidR="004F6EA8" w:rsidRPr="0038014C">
        <w:rPr>
          <w:rFonts w:ascii="Tahoma" w:hAnsi="Tahoma" w:cs="Tahoma"/>
          <w:sz w:val="22"/>
          <w:szCs w:val="22"/>
        </w:rPr>
        <w:t>Sodelujemo</w:t>
      </w:r>
      <w:r w:rsidR="007431B4" w:rsidRPr="0038014C">
        <w:rPr>
          <w:rFonts w:ascii="Tahoma" w:hAnsi="Tahoma" w:cs="Tahoma"/>
          <w:sz w:val="22"/>
          <w:szCs w:val="22"/>
        </w:rPr>
        <w:t xml:space="preserve"> z državami Višegrajske skupine, kmetijskimi zbornicami in kmetijskimi organizacijami držav</w:t>
      </w:r>
      <w:r w:rsidR="00D926CD" w:rsidRPr="0038014C">
        <w:rPr>
          <w:rFonts w:ascii="Tahoma" w:hAnsi="Tahoma" w:cs="Tahoma"/>
          <w:sz w:val="22"/>
          <w:szCs w:val="22"/>
        </w:rPr>
        <w:t xml:space="preserve"> (skupina Treh morij)</w:t>
      </w:r>
      <w:r w:rsidR="007431B4" w:rsidRPr="0038014C">
        <w:rPr>
          <w:rFonts w:ascii="Tahoma" w:hAnsi="Tahoma" w:cs="Tahoma"/>
          <w:sz w:val="22"/>
          <w:szCs w:val="22"/>
        </w:rPr>
        <w:t>, ki se nahajajo v Evropi blizu Baltskega, Črnega in Jadranskega</w:t>
      </w:r>
      <w:r w:rsidR="00D926CD" w:rsidRPr="0038014C">
        <w:rPr>
          <w:rFonts w:ascii="Tahoma" w:hAnsi="Tahoma" w:cs="Tahoma"/>
          <w:sz w:val="22"/>
          <w:szCs w:val="22"/>
        </w:rPr>
        <w:t xml:space="preserve"> morja</w:t>
      </w:r>
      <w:r w:rsidR="007431B4" w:rsidRPr="0038014C">
        <w:rPr>
          <w:rFonts w:ascii="Tahoma" w:hAnsi="Tahoma" w:cs="Tahoma"/>
          <w:sz w:val="22"/>
          <w:szCs w:val="22"/>
        </w:rPr>
        <w:t>: Avstrija, Bolgarija, Hrvaška, Če</w:t>
      </w:r>
      <w:r w:rsidR="00CC1C6F" w:rsidRPr="0038014C">
        <w:rPr>
          <w:rFonts w:ascii="Tahoma" w:hAnsi="Tahoma" w:cs="Tahoma"/>
          <w:sz w:val="22"/>
          <w:szCs w:val="22"/>
        </w:rPr>
        <w:t>ška, Estonija, Latvija, Litva, P</w:t>
      </w:r>
      <w:r w:rsidR="007431B4" w:rsidRPr="0038014C">
        <w:rPr>
          <w:rFonts w:ascii="Tahoma" w:hAnsi="Tahoma" w:cs="Tahoma"/>
          <w:sz w:val="22"/>
          <w:szCs w:val="22"/>
        </w:rPr>
        <w:t>olj</w:t>
      </w:r>
      <w:r w:rsidR="00CC1C6F" w:rsidRPr="0038014C">
        <w:rPr>
          <w:rFonts w:ascii="Tahoma" w:hAnsi="Tahoma" w:cs="Tahoma"/>
          <w:sz w:val="22"/>
          <w:szCs w:val="22"/>
        </w:rPr>
        <w:t>ska</w:t>
      </w:r>
      <w:r w:rsidR="007431B4" w:rsidRPr="0038014C">
        <w:rPr>
          <w:rFonts w:ascii="Tahoma" w:hAnsi="Tahoma" w:cs="Tahoma"/>
          <w:sz w:val="22"/>
          <w:szCs w:val="22"/>
        </w:rPr>
        <w:t xml:space="preserve">, Romunija, Slovaška, Slovenija in Madžarska. </w:t>
      </w:r>
    </w:p>
    <w:p w:rsidR="007431B4" w:rsidRPr="0038014C" w:rsidRDefault="000065D6" w:rsidP="001146FA">
      <w:pPr>
        <w:pStyle w:val="ZD"/>
        <w:jc w:val="both"/>
        <w:rPr>
          <w:rFonts w:ascii="Tahoma" w:hAnsi="Tahoma" w:cs="Tahoma"/>
          <w:sz w:val="22"/>
          <w:szCs w:val="22"/>
        </w:rPr>
      </w:pPr>
      <w:r w:rsidRPr="0038014C">
        <w:rPr>
          <w:rFonts w:ascii="Tahoma" w:hAnsi="Tahoma" w:cs="Tahoma"/>
          <w:sz w:val="22"/>
          <w:szCs w:val="22"/>
        </w:rPr>
        <w:t>KGZS s</w:t>
      </w:r>
      <w:r w:rsidR="007431B4" w:rsidRPr="0038014C">
        <w:rPr>
          <w:rFonts w:ascii="Tahoma" w:hAnsi="Tahoma" w:cs="Tahoma"/>
          <w:sz w:val="22"/>
          <w:szCs w:val="22"/>
        </w:rPr>
        <w:t>odeluje</w:t>
      </w:r>
      <w:r w:rsidRPr="0038014C">
        <w:rPr>
          <w:rFonts w:ascii="Tahoma" w:hAnsi="Tahoma" w:cs="Tahoma"/>
          <w:sz w:val="22"/>
          <w:szCs w:val="22"/>
        </w:rPr>
        <w:t xml:space="preserve"> z alpsko konvencijo in ima člana v upravnem odboru mednarodne</w:t>
      </w:r>
      <w:r w:rsidR="007431B4" w:rsidRPr="0038014C">
        <w:rPr>
          <w:rFonts w:ascii="Tahoma" w:hAnsi="Tahoma" w:cs="Tahoma"/>
          <w:sz w:val="22"/>
          <w:szCs w:val="22"/>
        </w:rPr>
        <w:t xml:space="preserve"> org</w:t>
      </w:r>
      <w:r w:rsidRPr="0038014C">
        <w:rPr>
          <w:rFonts w:ascii="Tahoma" w:hAnsi="Tahoma" w:cs="Tahoma"/>
          <w:sz w:val="22"/>
          <w:szCs w:val="22"/>
        </w:rPr>
        <w:t>anizacije</w:t>
      </w:r>
      <w:r w:rsidR="007431B4" w:rsidRPr="0038014C">
        <w:rPr>
          <w:rFonts w:ascii="Tahoma" w:hAnsi="Tahoma" w:cs="Tahoma"/>
          <w:sz w:val="22"/>
          <w:szCs w:val="22"/>
        </w:rPr>
        <w:t xml:space="preserve"> kmetijskih svetovalcev </w:t>
      </w:r>
      <w:r w:rsidR="007431B4" w:rsidRPr="0038014C">
        <w:rPr>
          <w:rFonts w:ascii="Tahoma" w:hAnsi="Tahoma" w:cs="Tahoma"/>
          <w:b/>
          <w:sz w:val="22"/>
          <w:szCs w:val="22"/>
        </w:rPr>
        <w:t>EUFRAS</w:t>
      </w:r>
      <w:r w:rsidR="007431B4" w:rsidRPr="0038014C">
        <w:rPr>
          <w:rFonts w:ascii="Tahoma" w:hAnsi="Tahoma" w:cs="Tahoma"/>
          <w:sz w:val="22"/>
          <w:szCs w:val="22"/>
        </w:rPr>
        <w:t>, ki zdru</w:t>
      </w:r>
      <w:r w:rsidRPr="0038014C">
        <w:rPr>
          <w:rFonts w:ascii="Tahoma" w:hAnsi="Tahoma" w:cs="Tahoma"/>
          <w:sz w:val="22"/>
          <w:szCs w:val="22"/>
        </w:rPr>
        <w:t xml:space="preserve">žuje </w:t>
      </w:r>
      <w:r w:rsidRPr="0038014C">
        <w:rPr>
          <w:rFonts w:ascii="Tahoma" w:hAnsi="Tahoma" w:cs="Tahoma"/>
          <w:b/>
          <w:sz w:val="22"/>
          <w:szCs w:val="22"/>
        </w:rPr>
        <w:t>36</w:t>
      </w:r>
      <w:r w:rsidRPr="0038014C">
        <w:rPr>
          <w:rFonts w:ascii="Tahoma" w:hAnsi="Tahoma" w:cs="Tahoma"/>
          <w:sz w:val="22"/>
          <w:szCs w:val="22"/>
        </w:rPr>
        <w:t xml:space="preserve"> organizacij iz </w:t>
      </w:r>
      <w:r w:rsidRPr="0038014C">
        <w:rPr>
          <w:rFonts w:ascii="Tahoma" w:hAnsi="Tahoma" w:cs="Tahoma"/>
          <w:b/>
          <w:sz w:val="22"/>
          <w:szCs w:val="22"/>
        </w:rPr>
        <w:t>24</w:t>
      </w:r>
      <w:r w:rsidRPr="0038014C">
        <w:rPr>
          <w:rFonts w:ascii="Tahoma" w:hAnsi="Tahoma" w:cs="Tahoma"/>
          <w:sz w:val="22"/>
          <w:szCs w:val="22"/>
        </w:rPr>
        <w:t xml:space="preserve"> držav ter</w:t>
      </w:r>
      <w:r w:rsidR="007431B4" w:rsidRPr="0038014C">
        <w:rPr>
          <w:rFonts w:ascii="Tahoma" w:hAnsi="Tahoma" w:cs="Tahoma"/>
          <w:sz w:val="22"/>
          <w:szCs w:val="22"/>
        </w:rPr>
        <w:t xml:space="preserve"> </w:t>
      </w:r>
      <w:r w:rsidR="007431B4" w:rsidRPr="00E12C61">
        <w:rPr>
          <w:rFonts w:ascii="Tahoma" w:hAnsi="Tahoma" w:cs="Tahoma"/>
          <w:sz w:val="22"/>
          <w:szCs w:val="22"/>
        </w:rPr>
        <w:t>predsednika</w:t>
      </w:r>
      <w:r w:rsidR="007431B4" w:rsidRPr="0038014C">
        <w:rPr>
          <w:rFonts w:ascii="Tahoma" w:hAnsi="Tahoma" w:cs="Tahoma"/>
          <w:sz w:val="22"/>
          <w:szCs w:val="22"/>
        </w:rPr>
        <w:t xml:space="preserve"> v organizaciji kmetijskih </w:t>
      </w:r>
      <w:r w:rsidRPr="0038014C">
        <w:rPr>
          <w:rFonts w:ascii="Tahoma" w:hAnsi="Tahoma" w:cs="Tahoma"/>
          <w:sz w:val="22"/>
          <w:szCs w:val="22"/>
        </w:rPr>
        <w:t>svetovalcev JV Evrope</w:t>
      </w:r>
      <w:r w:rsidR="007431B4" w:rsidRPr="0038014C">
        <w:rPr>
          <w:rFonts w:ascii="Tahoma" w:hAnsi="Tahoma" w:cs="Tahoma"/>
          <w:sz w:val="22"/>
          <w:szCs w:val="22"/>
        </w:rPr>
        <w:t xml:space="preserve"> </w:t>
      </w:r>
      <w:r w:rsidR="007431B4" w:rsidRPr="0038014C">
        <w:rPr>
          <w:rFonts w:ascii="Tahoma" w:hAnsi="Tahoma" w:cs="Tahoma"/>
          <w:b/>
          <w:sz w:val="22"/>
          <w:szCs w:val="22"/>
        </w:rPr>
        <w:t>SEASN</w:t>
      </w:r>
      <w:r w:rsidRPr="0038014C">
        <w:rPr>
          <w:rFonts w:ascii="Tahoma" w:hAnsi="Tahoma" w:cs="Tahoma"/>
          <w:sz w:val="22"/>
          <w:szCs w:val="22"/>
        </w:rPr>
        <w:t>.</w:t>
      </w:r>
    </w:p>
    <w:p w:rsidR="009E61C6" w:rsidRPr="0038014C" w:rsidRDefault="00D54883" w:rsidP="001146FA">
      <w:pPr>
        <w:pStyle w:val="ZD"/>
        <w:jc w:val="both"/>
        <w:rPr>
          <w:rFonts w:ascii="Tahoma" w:hAnsi="Tahoma" w:cs="Tahoma"/>
          <w:sz w:val="22"/>
          <w:szCs w:val="22"/>
        </w:rPr>
      </w:pPr>
      <w:r w:rsidRPr="0038014C">
        <w:rPr>
          <w:rFonts w:ascii="Tahoma" w:hAnsi="Tahoma" w:cs="Tahoma"/>
          <w:sz w:val="22"/>
          <w:szCs w:val="22"/>
        </w:rPr>
        <w:t>KGZS</w:t>
      </w:r>
      <w:r w:rsidR="009E61C6" w:rsidRPr="0038014C">
        <w:rPr>
          <w:rFonts w:ascii="Tahoma" w:hAnsi="Tahoma" w:cs="Tahoma"/>
          <w:sz w:val="22"/>
          <w:szCs w:val="22"/>
        </w:rPr>
        <w:t xml:space="preserve"> je prav tako aktivno vključen</w:t>
      </w:r>
      <w:r w:rsidR="0077162C" w:rsidRPr="0038014C">
        <w:rPr>
          <w:rFonts w:ascii="Tahoma" w:hAnsi="Tahoma" w:cs="Tahoma"/>
          <w:sz w:val="22"/>
          <w:szCs w:val="22"/>
        </w:rPr>
        <w:t>a</w:t>
      </w:r>
      <w:r w:rsidR="009E61C6" w:rsidRPr="0038014C">
        <w:rPr>
          <w:rFonts w:ascii="Tahoma" w:hAnsi="Tahoma" w:cs="Tahoma"/>
          <w:sz w:val="22"/>
          <w:szCs w:val="22"/>
        </w:rPr>
        <w:t xml:space="preserve"> v delo evropske podeželske mreže </w:t>
      </w:r>
      <w:r w:rsidR="009E61C6" w:rsidRPr="0038014C">
        <w:rPr>
          <w:rFonts w:ascii="Tahoma" w:hAnsi="Tahoma" w:cs="Tahoma"/>
          <w:b/>
          <w:sz w:val="22"/>
          <w:szCs w:val="22"/>
        </w:rPr>
        <w:t>ERDN</w:t>
      </w:r>
      <w:r w:rsidR="009E61C6" w:rsidRPr="0038014C">
        <w:rPr>
          <w:rFonts w:ascii="Tahoma" w:hAnsi="Tahoma" w:cs="Tahoma"/>
          <w:sz w:val="22"/>
          <w:szCs w:val="22"/>
        </w:rPr>
        <w:t xml:space="preserve"> </w:t>
      </w:r>
      <w:r w:rsidR="009E61C6" w:rsidRPr="0038014C">
        <w:rPr>
          <w:rFonts w:ascii="Tahoma" w:hAnsi="Tahoma" w:cs="Tahoma"/>
          <w:i/>
          <w:sz w:val="22"/>
          <w:szCs w:val="22"/>
        </w:rPr>
        <w:t>(The European Rural Development Network)</w:t>
      </w:r>
      <w:r w:rsidR="008942B9" w:rsidRPr="0038014C">
        <w:rPr>
          <w:rFonts w:ascii="Tahoma" w:hAnsi="Tahoma" w:cs="Tahoma"/>
          <w:i/>
          <w:sz w:val="22"/>
          <w:szCs w:val="22"/>
        </w:rPr>
        <w:t xml:space="preserve">, </w:t>
      </w:r>
      <w:r w:rsidR="008942B9" w:rsidRPr="0038014C">
        <w:rPr>
          <w:rFonts w:ascii="Tahoma" w:hAnsi="Tahoma" w:cs="Tahoma"/>
          <w:sz w:val="22"/>
          <w:szCs w:val="22"/>
        </w:rPr>
        <w:t xml:space="preserve">ki združuje predstavnike kmetijskih svetovalcev, </w:t>
      </w:r>
      <w:r w:rsidR="008942B9" w:rsidRPr="0038014C">
        <w:rPr>
          <w:rFonts w:ascii="Tahoma" w:hAnsi="Tahoma" w:cs="Tahoma"/>
          <w:sz w:val="22"/>
          <w:szCs w:val="22"/>
        </w:rPr>
        <w:lastRenderedPageBreak/>
        <w:t>ministrstev ter raziskovalnih organizacij Evropske unije. Specialisti KGZS</w:t>
      </w:r>
      <w:r w:rsidR="009E61C6" w:rsidRPr="0038014C">
        <w:rPr>
          <w:rFonts w:ascii="Tahoma" w:hAnsi="Tahoma" w:cs="Tahoma"/>
          <w:sz w:val="22"/>
          <w:szCs w:val="22"/>
        </w:rPr>
        <w:t xml:space="preserve"> sodeluje</w:t>
      </w:r>
      <w:r w:rsidR="008942B9" w:rsidRPr="0038014C">
        <w:rPr>
          <w:rFonts w:ascii="Tahoma" w:hAnsi="Tahoma" w:cs="Tahoma"/>
          <w:sz w:val="22"/>
          <w:szCs w:val="22"/>
        </w:rPr>
        <w:t>jo</w:t>
      </w:r>
      <w:r w:rsidR="0077162C" w:rsidRPr="0038014C">
        <w:rPr>
          <w:rFonts w:ascii="Tahoma" w:hAnsi="Tahoma" w:cs="Tahoma"/>
          <w:sz w:val="22"/>
          <w:szCs w:val="22"/>
        </w:rPr>
        <w:t xml:space="preserve"> v</w:t>
      </w:r>
      <w:r w:rsidR="009E61C6" w:rsidRPr="0038014C">
        <w:rPr>
          <w:rFonts w:ascii="Tahoma" w:hAnsi="Tahoma" w:cs="Tahoma"/>
          <w:sz w:val="22"/>
          <w:szCs w:val="22"/>
        </w:rPr>
        <w:t xml:space="preserve"> EIP-AGRI fokusnih skupinah.</w:t>
      </w:r>
    </w:p>
    <w:p w:rsidR="000D2034" w:rsidRPr="0038014C" w:rsidRDefault="000D2034" w:rsidP="0038014C">
      <w:pPr>
        <w:suppressAutoHyphens/>
        <w:jc w:val="both"/>
        <w:rPr>
          <w:sz w:val="22"/>
          <w:szCs w:val="22"/>
          <w:lang w:eastAsia="ar-SA"/>
        </w:rPr>
      </w:pPr>
    </w:p>
    <w:p w:rsidR="007D2143" w:rsidRPr="001146FA" w:rsidRDefault="00E12C61" w:rsidP="00E12C61">
      <w:pPr>
        <w:pStyle w:val="Odstavekseznama"/>
        <w:numPr>
          <w:ilvl w:val="0"/>
          <w:numId w:val="29"/>
        </w:numPr>
        <w:jc w:val="both"/>
        <w:rPr>
          <w:rFonts w:ascii="Tahoma" w:hAnsi="Tahoma" w:cs="Tahoma"/>
          <w:b/>
          <w:color w:val="187E50"/>
          <w:sz w:val="28"/>
          <w:szCs w:val="28"/>
        </w:rPr>
      </w:pPr>
      <w:r w:rsidRPr="001146FA">
        <w:rPr>
          <w:rFonts w:ascii="Tahoma" w:hAnsi="Tahoma" w:cs="Tahoma"/>
          <w:b/>
          <w:color w:val="187E50"/>
          <w:sz w:val="28"/>
          <w:szCs w:val="28"/>
        </w:rPr>
        <w:t>NAČRTI ZA 2022</w:t>
      </w:r>
    </w:p>
    <w:p w:rsidR="00E12C61" w:rsidRDefault="00E12C61" w:rsidP="00E12C61">
      <w:pPr>
        <w:jc w:val="both"/>
        <w:rPr>
          <w:rFonts w:ascii="Tahoma" w:hAnsi="Tahoma" w:cs="Tahoma"/>
          <w:b/>
        </w:rPr>
      </w:pPr>
    </w:p>
    <w:p w:rsidR="00E12C61" w:rsidRPr="00E12C61" w:rsidRDefault="00E12C61" w:rsidP="001146FA">
      <w:pPr>
        <w:spacing w:line="360" w:lineRule="auto"/>
        <w:jc w:val="both"/>
        <w:rPr>
          <w:rFonts w:ascii="Tahoma" w:hAnsi="Tahoma" w:cs="Tahoma"/>
          <w:sz w:val="22"/>
          <w:szCs w:val="22"/>
        </w:rPr>
      </w:pPr>
      <w:r w:rsidRPr="00E12C61">
        <w:rPr>
          <w:rFonts w:ascii="Tahoma" w:hAnsi="Tahoma" w:cs="Tahoma"/>
          <w:sz w:val="22"/>
          <w:szCs w:val="22"/>
        </w:rPr>
        <w:t>Že pred več kot 50 leti so bili postavljeni jasni cilji, ki jih mora zasledovati kmetijska politika za razvoj kmetijstva in podeželskega prostora. To so: večja kmetijska produktivnost, skrb za življenjski standard kmetov, stabilizacija trga, primerna oskrba in razumne cene za potrošnika. Tem ciljem sledi tudi delovanje KGZS.</w:t>
      </w:r>
    </w:p>
    <w:p w:rsidR="00E12C61" w:rsidRPr="00E12C61" w:rsidRDefault="00E12C61" w:rsidP="001146FA">
      <w:pPr>
        <w:spacing w:line="360" w:lineRule="auto"/>
        <w:jc w:val="both"/>
        <w:rPr>
          <w:rFonts w:ascii="Tahoma" w:hAnsi="Tahoma" w:cs="Tahoma"/>
          <w:sz w:val="22"/>
          <w:szCs w:val="22"/>
        </w:rPr>
      </w:pPr>
      <w:r w:rsidRPr="00E12C61">
        <w:rPr>
          <w:rFonts w:ascii="Tahoma" w:hAnsi="Tahoma" w:cs="Tahoma"/>
          <w:sz w:val="22"/>
          <w:szCs w:val="22"/>
        </w:rPr>
        <w:t>Lahko ugotovimo, da zbornica zastopa svoje člane, javni interes in opravlja strokovne naloge s področja kmetijstva, gozdarstva in ribištva in sledi prej omenjenim ciljem. Predvsem pa nas v prihodnosti čakajo novi izzivi, ki so povezani s sprejemanjem zakonodaje na vseh področjih, urejanju razmer v prehranski verigi in s tem izboljšanje dohodkovnega položaja v kmetijstvu,</w:t>
      </w:r>
      <w:r w:rsidR="004B6E5F">
        <w:rPr>
          <w:rFonts w:ascii="Tahoma" w:hAnsi="Tahoma" w:cs="Tahoma"/>
          <w:sz w:val="22"/>
          <w:szCs w:val="22"/>
        </w:rPr>
        <w:t xml:space="preserve"> </w:t>
      </w:r>
      <w:r w:rsidRPr="00E12C61">
        <w:rPr>
          <w:rFonts w:ascii="Tahoma" w:hAnsi="Tahoma" w:cs="Tahoma"/>
          <w:sz w:val="22"/>
          <w:szCs w:val="22"/>
        </w:rPr>
        <w:t>promociji slovenskega kmetijstva in slovenske hrane našemu potrošniku, delovanjem kmetijske svetovalne službe in vseh javnih služb, ki delujejo v okviru KGZS.</w:t>
      </w:r>
      <w:r w:rsidR="004B6E5F">
        <w:rPr>
          <w:rFonts w:ascii="Tahoma" w:hAnsi="Tahoma" w:cs="Tahoma"/>
          <w:sz w:val="22"/>
          <w:szCs w:val="22"/>
        </w:rPr>
        <w:t xml:space="preserve"> </w:t>
      </w:r>
      <w:r w:rsidRPr="00E12C61">
        <w:rPr>
          <w:rFonts w:ascii="Tahoma" w:hAnsi="Tahoma" w:cs="Tahoma"/>
          <w:sz w:val="22"/>
          <w:szCs w:val="22"/>
        </w:rPr>
        <w:t>Nov izziv pa predstavlja tudi začetek priprav za izvajanje skupne kmetijske politike v novem programskem obdobju 2023 – 2027.</w:t>
      </w:r>
    </w:p>
    <w:p w:rsidR="00E12C61" w:rsidRPr="00E12C61" w:rsidRDefault="00E12C61" w:rsidP="001146FA">
      <w:pPr>
        <w:spacing w:after="60" w:line="360" w:lineRule="auto"/>
        <w:jc w:val="both"/>
        <w:rPr>
          <w:rFonts w:ascii="Tahoma" w:hAnsi="Tahoma" w:cs="Tahoma"/>
          <w:sz w:val="22"/>
          <w:szCs w:val="22"/>
        </w:rPr>
      </w:pPr>
      <w:r w:rsidRPr="00E12C61">
        <w:rPr>
          <w:rFonts w:ascii="Tahoma" w:hAnsi="Tahoma" w:cs="Tahoma"/>
          <w:sz w:val="22"/>
          <w:szCs w:val="22"/>
        </w:rPr>
        <w:t>Izvajanje projektov financiranih iz EU sredstev in javnih naročil bo tudi v prihodnje predstavljalo pomembno orodje za krepitev razvoja podeželja kot tudi pomemben finančni vir za delovanje celotnega zborničnega sistema.</w:t>
      </w:r>
      <w:r w:rsidR="004B6E5F">
        <w:rPr>
          <w:rFonts w:ascii="Tahoma" w:hAnsi="Tahoma" w:cs="Tahoma"/>
          <w:sz w:val="22"/>
          <w:szCs w:val="22"/>
        </w:rPr>
        <w:t xml:space="preserve"> </w:t>
      </w:r>
      <w:r w:rsidRPr="00E12C61">
        <w:rPr>
          <w:rFonts w:ascii="Tahoma" w:hAnsi="Tahoma" w:cs="Tahoma"/>
          <w:sz w:val="22"/>
          <w:szCs w:val="22"/>
        </w:rPr>
        <w:t>Pri sodelovanju z lokalnimi skupnostmi bo poseben poudarek dan vsebini in obsegu programov, ki spodbujajo nadaljnji razvoj kmetijstva. V letu 2022 nadaljujemo z aktivnostmi, s katerimi želimo naše člane ozavestiti o potrebi pridobitve certifikata PEFC. Dopolnilne in dodatne dejavnosti na kmetijah so pomembna oblika, ki lahko prispeva k večanju števila delovnih mest in izboljšanja dohodka. Zato bomo vztrajali na rešitvah, ki bodo oblikovale spodbudno poslovno okolje.</w:t>
      </w:r>
    </w:p>
    <w:p w:rsidR="00E12C61" w:rsidRPr="00E12C61" w:rsidRDefault="00E12C61" w:rsidP="001146FA">
      <w:pPr>
        <w:spacing w:after="60" w:line="360" w:lineRule="auto"/>
        <w:jc w:val="both"/>
        <w:rPr>
          <w:rFonts w:ascii="Tahoma" w:hAnsi="Tahoma" w:cs="Tahoma"/>
          <w:sz w:val="22"/>
          <w:szCs w:val="22"/>
        </w:rPr>
      </w:pPr>
      <w:r w:rsidRPr="00E12C61">
        <w:rPr>
          <w:rFonts w:ascii="Tahoma" w:hAnsi="Tahoma" w:cs="Tahoma"/>
          <w:sz w:val="22"/>
          <w:szCs w:val="22"/>
        </w:rPr>
        <w:t xml:space="preserve">Pri problematiki upravljanja z divjadjo in zvermi pričakujemo, da se bodo uvedle sistemske izboljšave. Prilagajanje na podnebne spremembe tako z vidika preventivnih ukrepov kot sistema odprave posledic ostaja pomembna usmeritev tudi naprej. </w:t>
      </w:r>
    </w:p>
    <w:p w:rsidR="00E12C61" w:rsidRPr="00E12C61" w:rsidRDefault="00E12C61" w:rsidP="001146FA">
      <w:pPr>
        <w:spacing w:line="360" w:lineRule="auto"/>
        <w:jc w:val="both"/>
        <w:rPr>
          <w:rFonts w:ascii="Tahoma" w:hAnsi="Tahoma" w:cs="Tahoma"/>
          <w:sz w:val="22"/>
          <w:szCs w:val="22"/>
        </w:rPr>
      </w:pPr>
      <w:r w:rsidRPr="00E12C61">
        <w:rPr>
          <w:rFonts w:ascii="Tahoma" w:hAnsi="Tahoma" w:cs="Tahoma"/>
          <w:sz w:val="22"/>
          <w:szCs w:val="22"/>
        </w:rPr>
        <w:t>Poleg vseh teh nalog pa bodo cilji našega delovanja v letu 2022 usmerjeni predvsem v:</w:t>
      </w:r>
    </w:p>
    <w:p w:rsidR="00E12C61" w:rsidRPr="00E12C61" w:rsidRDefault="00E12C61" w:rsidP="001146FA">
      <w:pPr>
        <w:numPr>
          <w:ilvl w:val="0"/>
          <w:numId w:val="30"/>
        </w:numPr>
        <w:spacing w:line="360" w:lineRule="auto"/>
        <w:jc w:val="both"/>
        <w:rPr>
          <w:rFonts w:ascii="Tahoma" w:hAnsi="Tahoma" w:cs="Tahoma"/>
          <w:sz w:val="22"/>
          <w:szCs w:val="22"/>
        </w:rPr>
      </w:pPr>
      <w:r w:rsidRPr="00E12C61">
        <w:rPr>
          <w:rFonts w:ascii="Tahoma" w:hAnsi="Tahoma" w:cs="Tahoma"/>
          <w:sz w:val="22"/>
          <w:szCs w:val="22"/>
        </w:rPr>
        <w:t>povečanje zadovoljstva članov KGZS pri delovanju zbornice;</w:t>
      </w:r>
    </w:p>
    <w:p w:rsidR="00E12C61" w:rsidRPr="00E12C61" w:rsidRDefault="00E12C61" w:rsidP="001146FA">
      <w:pPr>
        <w:numPr>
          <w:ilvl w:val="0"/>
          <w:numId w:val="30"/>
        </w:numPr>
        <w:spacing w:line="360" w:lineRule="auto"/>
        <w:jc w:val="both"/>
        <w:rPr>
          <w:rFonts w:ascii="Tahoma" w:hAnsi="Tahoma" w:cs="Tahoma"/>
          <w:sz w:val="22"/>
          <w:szCs w:val="22"/>
        </w:rPr>
      </w:pPr>
      <w:r w:rsidRPr="00E12C61">
        <w:rPr>
          <w:rFonts w:ascii="Tahoma" w:hAnsi="Tahoma" w:cs="Tahoma"/>
          <w:sz w:val="22"/>
          <w:szCs w:val="22"/>
        </w:rPr>
        <w:t>aktivnosti za zagotavljanje pokrivanja stroškov kmetijske pridelave,</w:t>
      </w:r>
    </w:p>
    <w:p w:rsidR="00E12C61" w:rsidRPr="00E12C61" w:rsidRDefault="00E12C61" w:rsidP="001146FA">
      <w:pPr>
        <w:numPr>
          <w:ilvl w:val="0"/>
          <w:numId w:val="30"/>
        </w:numPr>
        <w:spacing w:line="360" w:lineRule="auto"/>
        <w:jc w:val="both"/>
        <w:rPr>
          <w:rFonts w:ascii="Tahoma" w:hAnsi="Tahoma" w:cs="Tahoma"/>
          <w:sz w:val="22"/>
          <w:szCs w:val="22"/>
        </w:rPr>
      </w:pPr>
      <w:r w:rsidRPr="00E12C61">
        <w:rPr>
          <w:rFonts w:ascii="Tahoma" w:hAnsi="Tahoma" w:cs="Tahoma"/>
          <w:sz w:val="22"/>
          <w:szCs w:val="22"/>
        </w:rPr>
        <w:lastRenderedPageBreak/>
        <w:t>zagotavljanje pogojev za celovito delovanje strokovnih služb znotraj celotnega zborničnega sistema;</w:t>
      </w:r>
    </w:p>
    <w:p w:rsidR="00E12C61" w:rsidRPr="00E12C61" w:rsidRDefault="00E12C61" w:rsidP="001146FA">
      <w:pPr>
        <w:numPr>
          <w:ilvl w:val="0"/>
          <w:numId w:val="30"/>
        </w:numPr>
        <w:spacing w:line="360" w:lineRule="auto"/>
        <w:jc w:val="both"/>
        <w:rPr>
          <w:rFonts w:ascii="Tahoma" w:hAnsi="Tahoma" w:cs="Tahoma"/>
          <w:sz w:val="22"/>
          <w:szCs w:val="22"/>
        </w:rPr>
      </w:pPr>
      <w:r w:rsidRPr="00E12C61">
        <w:rPr>
          <w:rFonts w:ascii="Tahoma" w:hAnsi="Tahoma" w:cs="Tahoma"/>
          <w:sz w:val="22"/>
          <w:szCs w:val="22"/>
        </w:rPr>
        <w:t>povečanje ugleda zbornice in povečanju stanovske pripadnosti;</w:t>
      </w:r>
    </w:p>
    <w:p w:rsidR="00E12C61" w:rsidRPr="00E12C61" w:rsidRDefault="00E12C61" w:rsidP="001146FA">
      <w:pPr>
        <w:numPr>
          <w:ilvl w:val="0"/>
          <w:numId w:val="30"/>
        </w:numPr>
        <w:spacing w:line="360" w:lineRule="auto"/>
        <w:jc w:val="both"/>
        <w:rPr>
          <w:rFonts w:ascii="Tahoma" w:hAnsi="Tahoma" w:cs="Tahoma"/>
          <w:sz w:val="22"/>
          <w:szCs w:val="22"/>
        </w:rPr>
      </w:pPr>
      <w:r w:rsidRPr="00E12C61">
        <w:rPr>
          <w:rFonts w:ascii="Tahoma" w:hAnsi="Tahoma" w:cs="Tahoma"/>
          <w:sz w:val="22"/>
          <w:szCs w:val="22"/>
        </w:rPr>
        <w:t>osveščanju slovenske javnosti o pomenu domačih kmetijskih proizvodov;</w:t>
      </w:r>
    </w:p>
    <w:p w:rsidR="00E12C61" w:rsidRPr="00E12C61" w:rsidRDefault="00E12C61" w:rsidP="001146FA">
      <w:pPr>
        <w:numPr>
          <w:ilvl w:val="0"/>
          <w:numId w:val="30"/>
        </w:numPr>
        <w:spacing w:line="360" w:lineRule="auto"/>
        <w:jc w:val="both"/>
        <w:rPr>
          <w:rFonts w:ascii="Tahoma" w:hAnsi="Tahoma" w:cs="Tahoma"/>
          <w:sz w:val="22"/>
          <w:szCs w:val="22"/>
        </w:rPr>
      </w:pPr>
      <w:r w:rsidRPr="00E12C61">
        <w:rPr>
          <w:rFonts w:ascii="Tahoma" w:hAnsi="Tahoma" w:cs="Tahoma"/>
          <w:sz w:val="22"/>
          <w:szCs w:val="22"/>
        </w:rPr>
        <w:t>enakovreden partnerski odnos pri pogajanjih z ministrstvom za kmetijstvo, gozdarstvo in prehrano ter drugimi ministrstvi;</w:t>
      </w:r>
    </w:p>
    <w:p w:rsidR="00E12C61" w:rsidRPr="00E12C61" w:rsidRDefault="00E12C61" w:rsidP="001146FA">
      <w:pPr>
        <w:numPr>
          <w:ilvl w:val="0"/>
          <w:numId w:val="30"/>
        </w:numPr>
        <w:spacing w:line="360" w:lineRule="auto"/>
        <w:jc w:val="both"/>
        <w:rPr>
          <w:rFonts w:ascii="Tahoma" w:hAnsi="Tahoma" w:cs="Tahoma"/>
          <w:sz w:val="22"/>
          <w:szCs w:val="22"/>
        </w:rPr>
      </w:pPr>
      <w:r w:rsidRPr="00E12C61">
        <w:rPr>
          <w:rFonts w:ascii="Tahoma" w:hAnsi="Tahoma" w:cs="Tahoma"/>
          <w:sz w:val="22"/>
          <w:szCs w:val="22"/>
        </w:rPr>
        <w:t>sodelovanje z ostalimi nevladnimi organizacijami v kmetijstvu, gozdarstvu in ribištvu v Sloveniji.</w:t>
      </w:r>
    </w:p>
    <w:p w:rsidR="00E12C61" w:rsidRPr="00E12C61" w:rsidRDefault="00E12C61" w:rsidP="001146FA">
      <w:pPr>
        <w:numPr>
          <w:ilvl w:val="0"/>
          <w:numId w:val="30"/>
        </w:numPr>
        <w:spacing w:line="360" w:lineRule="auto"/>
        <w:jc w:val="both"/>
        <w:rPr>
          <w:rFonts w:ascii="Tahoma" w:hAnsi="Tahoma" w:cs="Tahoma"/>
          <w:sz w:val="22"/>
          <w:szCs w:val="22"/>
        </w:rPr>
      </w:pPr>
      <w:r w:rsidRPr="00E12C61">
        <w:rPr>
          <w:rFonts w:ascii="Tahoma" w:hAnsi="Tahoma" w:cs="Tahoma"/>
          <w:sz w:val="22"/>
          <w:szCs w:val="22"/>
        </w:rPr>
        <w:t>dobro sodelovanje z Državnim zborom in Državnim svetom Republike Slovenije.</w:t>
      </w:r>
    </w:p>
    <w:p w:rsidR="00E12C61" w:rsidRPr="00E12C61" w:rsidRDefault="00E12C61" w:rsidP="001146FA">
      <w:pPr>
        <w:spacing w:line="360" w:lineRule="auto"/>
        <w:jc w:val="both"/>
        <w:rPr>
          <w:rFonts w:ascii="Tahoma" w:hAnsi="Tahoma" w:cs="Tahoma"/>
          <w:sz w:val="22"/>
          <w:szCs w:val="22"/>
        </w:rPr>
      </w:pPr>
    </w:p>
    <w:p w:rsidR="00E12C61" w:rsidRPr="00E12C61" w:rsidRDefault="00E12C61" w:rsidP="001146FA">
      <w:pPr>
        <w:spacing w:line="360" w:lineRule="auto"/>
        <w:jc w:val="both"/>
        <w:rPr>
          <w:rFonts w:ascii="Tahoma" w:hAnsi="Tahoma" w:cs="Tahoma"/>
          <w:sz w:val="22"/>
          <w:szCs w:val="22"/>
        </w:rPr>
      </w:pPr>
      <w:r w:rsidRPr="00E12C61">
        <w:rPr>
          <w:rFonts w:ascii="Tahoma" w:hAnsi="Tahoma" w:cs="Tahoma"/>
          <w:sz w:val="22"/>
          <w:szCs w:val="22"/>
        </w:rPr>
        <w:t xml:space="preserve">Kmetijsko gozdarska zbornica Slovenije bo tudi v letu 2022 prek vseh svojih struktur zastopala interese slovenskega kmetijstva, gozdarstva, ribištva slovenskega podeželja, slovenske predelovalne industrije, zadružništva in slovenskega potrošnika. Pozorno bomo spremljali vsa dogajanja povezana s kmetijstvom, gozdarstvom in ribištvom in se nanje tudi prek strokovnih služb, voljenih organov, članstva KGZS in medijev ustrezno odzivali. </w:t>
      </w:r>
    </w:p>
    <w:p w:rsidR="00E12C61" w:rsidRPr="00E12C61" w:rsidRDefault="00E12C61" w:rsidP="001146FA">
      <w:pPr>
        <w:spacing w:line="360" w:lineRule="auto"/>
        <w:jc w:val="both"/>
        <w:rPr>
          <w:rFonts w:ascii="Tahoma" w:hAnsi="Tahoma" w:cs="Tahoma"/>
          <w:b/>
          <w:sz w:val="22"/>
          <w:szCs w:val="22"/>
        </w:rPr>
      </w:pPr>
      <w:r w:rsidRPr="00E12C61">
        <w:rPr>
          <w:rFonts w:ascii="Tahoma" w:hAnsi="Tahoma" w:cs="Tahoma"/>
          <w:sz w:val="22"/>
          <w:szCs w:val="22"/>
        </w:rPr>
        <w:t xml:space="preserve">Ugotavljamo, da se je prepoznavnost Kmetijsko gozdarske zbornice Slovenije tudi v letu 2021 povečala, da se je povečala seznanjenost članov z delovanjem zbornice in da člani zaupajo strokovnim službam v okviru </w:t>
      </w:r>
      <w:r w:rsidR="000F3076">
        <w:rPr>
          <w:rFonts w:ascii="Tahoma" w:hAnsi="Tahoma" w:cs="Tahoma"/>
          <w:sz w:val="22"/>
          <w:szCs w:val="22"/>
        </w:rPr>
        <w:t>Kmetijsko gozdarske zbornice Slovenije</w:t>
      </w:r>
      <w:r w:rsidRPr="00E12C61">
        <w:rPr>
          <w:rFonts w:ascii="Tahoma" w:hAnsi="Tahoma" w:cs="Tahoma"/>
          <w:sz w:val="22"/>
          <w:szCs w:val="22"/>
        </w:rPr>
        <w:t xml:space="preserve">. Tudi v letu 2022 bomo nadaljevali s promocijo </w:t>
      </w:r>
      <w:r w:rsidR="000F3076">
        <w:rPr>
          <w:rFonts w:ascii="Tahoma" w:hAnsi="Tahoma" w:cs="Tahoma"/>
          <w:sz w:val="22"/>
          <w:szCs w:val="22"/>
        </w:rPr>
        <w:t>Kmetijsko gozdarske zbornice Slovenije</w:t>
      </w:r>
      <w:r w:rsidRPr="00E12C61">
        <w:rPr>
          <w:rFonts w:ascii="Tahoma" w:hAnsi="Tahoma" w:cs="Tahoma"/>
          <w:sz w:val="22"/>
          <w:szCs w:val="22"/>
        </w:rPr>
        <w:t>, promocijo kmetijstva in podeželja in kakovostnim delom strokovnih služb in organov KGZS tako na ravni območnih enot, odborov izpostav in organov, kot tudi na ravni celotne države.</w:t>
      </w:r>
    </w:p>
    <w:sectPr w:rsidR="00E12C61" w:rsidRPr="00E12C61" w:rsidSect="00027306">
      <w:headerReference w:type="default" r:id="rId15"/>
      <w:footerReference w:type="default" r:id="rId16"/>
      <w:pgSz w:w="11906" w:h="16838"/>
      <w:pgMar w:top="1417" w:right="1700" w:bottom="1417" w:left="1417" w:header="68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6FA" w:rsidRDefault="001146FA">
      <w:r>
        <w:separator/>
      </w:r>
    </w:p>
  </w:endnote>
  <w:endnote w:type="continuationSeparator" w:id="0">
    <w:p w:rsidR="001146FA" w:rsidRDefault="0011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FA" w:rsidRDefault="001146FA" w:rsidP="00890224">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D73920">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D73920">
      <w:rPr>
        <w:rStyle w:val="tevilkastrani"/>
        <w:noProof/>
      </w:rPr>
      <w:t>20</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6FA" w:rsidRDefault="001146FA">
      <w:r>
        <w:separator/>
      </w:r>
    </w:p>
  </w:footnote>
  <w:footnote w:type="continuationSeparator" w:id="0">
    <w:p w:rsidR="001146FA" w:rsidRDefault="00114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FA" w:rsidRDefault="00D73920">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55pt;width:143.25pt;height:63pt;z-index:251657216">
          <v:imagedata r:id="rId1" o:title=""/>
        </v:shape>
        <o:OLEObject Type="Embed" ProgID="Word.Picture.8" ShapeID="_x0000_s2049" DrawAspect="Content" ObjectID="_1701679364" r:id="rId2"/>
      </w:pict>
    </w:r>
  </w:p>
  <w:p w:rsidR="001146FA" w:rsidRDefault="001146FA">
    <w:pPr>
      <w:pStyle w:val="Glava"/>
    </w:pPr>
  </w:p>
  <w:p w:rsidR="001146FA" w:rsidRDefault="001146FA">
    <w:pPr>
      <w:pStyle w:val="Glava"/>
    </w:pPr>
  </w:p>
  <w:p w:rsidR="001146FA" w:rsidRDefault="001146FA">
    <w:pPr>
      <w:pStyle w:val="Glava"/>
    </w:pPr>
  </w:p>
  <w:p w:rsidR="001146FA" w:rsidRDefault="001146FA">
    <w:pPr>
      <w:pStyle w:val="Glava"/>
    </w:pPr>
  </w:p>
  <w:p w:rsidR="001146FA" w:rsidRDefault="001146FA">
    <w:pPr>
      <w:pStyle w:val="Glava"/>
    </w:pPr>
    <w:r>
      <w:rPr>
        <w:noProof/>
      </w:rPr>
      <mc:AlternateContent>
        <mc:Choice Requires="wps">
          <w:drawing>
            <wp:anchor distT="0" distB="0" distL="114300" distR="114300" simplePos="0" relativeHeight="251658240" behindDoc="0" locked="0" layoutInCell="1" allowOverlap="1" wp14:anchorId="2B5666BC" wp14:editId="2CB00BE5">
              <wp:simplePos x="0" y="0"/>
              <wp:positionH relativeFrom="column">
                <wp:posOffset>-114300</wp:posOffset>
              </wp:positionH>
              <wp:positionV relativeFrom="paragraph">
                <wp:posOffset>31115</wp:posOffset>
              </wp:positionV>
              <wp:extent cx="2047875" cy="45720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6FA" w:rsidRDefault="001146FA">
                          <w:pPr>
                            <w:pStyle w:val="Naslov1"/>
                            <w:rPr>
                              <w:b w:val="0"/>
                              <w:bCs w:val="0"/>
                              <w:sz w:val="16"/>
                            </w:rPr>
                          </w:pPr>
                          <w:r>
                            <w:rPr>
                              <w:b w:val="0"/>
                              <w:bCs w:val="0"/>
                              <w:sz w:val="16"/>
                            </w:rPr>
                            <w:t>Gospodinjska ulica 6, 1000 Ljubljana</w:t>
                          </w:r>
                        </w:p>
                        <w:p w:rsidR="001146FA" w:rsidRDefault="001146FA">
                          <w:pPr>
                            <w:jc w:val="center"/>
                            <w:rPr>
                              <w:rFonts w:ascii="Arial" w:hAnsi="Arial" w:cs="Arial"/>
                              <w:sz w:val="16"/>
                            </w:rPr>
                          </w:pPr>
                          <w:r>
                            <w:rPr>
                              <w:rFonts w:ascii="Arial" w:hAnsi="Arial" w:cs="Arial"/>
                              <w:sz w:val="16"/>
                            </w:rPr>
                            <w:t>tel.: (01) 51 36 640</w:t>
                          </w:r>
                        </w:p>
                        <w:p w:rsidR="001146FA" w:rsidRDefault="001146FA">
                          <w:pPr>
                            <w:pStyle w:val="Naslov2"/>
                          </w:pPr>
                          <w:r>
                            <w:rPr>
                              <w:b w:val="0"/>
                              <w:bCs w:val="0"/>
                            </w:rPr>
                            <w:t xml:space="preserve">E-pošta: </w:t>
                          </w:r>
                          <w:hyperlink r:id="rId3" w:history="1">
                            <w:r>
                              <w:rPr>
                                <w:rStyle w:val="Hiperpovezava"/>
                              </w:rPr>
                              <w:t>kgzs@kgs.si</w:t>
                            </w:r>
                          </w:hyperlink>
                          <w:r>
                            <w:t xml:space="preserve"> </w:t>
                          </w:r>
                        </w:p>
                        <w:p w:rsidR="001146FA" w:rsidRDefault="001146FA">
                          <w:pPr>
                            <w:pStyle w:val="Naslov2"/>
                          </w:pPr>
                          <w:r>
                            <w:t xml:space="preserve"> </w:t>
                          </w:r>
                          <w:hyperlink r:id="rId4" w:history="1">
                            <w:r>
                              <w:rPr>
                                <w:rStyle w:val="Hiperpovezava"/>
                              </w:rPr>
                              <w:t>www.kgzs.si</w:t>
                            </w:r>
                          </w:hyperlink>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B5666BC" id="_x0000_t202" coordsize="21600,21600" o:spt="202" path="m,l,21600r21600,l21600,xe">
              <v:stroke joinstyle="miter"/>
              <v:path gradientshapeok="t" o:connecttype="rect"/>
            </v:shapetype>
            <v:shape id="Text Box 2" o:spid="_x0000_s1026" type="#_x0000_t202" style="position:absolute;margin-left:-9pt;margin-top:2.45pt;width:161.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" stroked="f">
              <v:textbox inset="6.75pt,3.75pt,6.75pt,3.75pt">
                <w:txbxContent>
                  <w:p w:rsidR="001146FA" w:rsidRDefault="001146FA">
                    <w:pPr>
                      <w:pStyle w:val="Naslov1"/>
                      <w:rPr>
                        <w:b w:val="0"/>
                        <w:bCs w:val="0"/>
                        <w:sz w:val="16"/>
                      </w:rPr>
                    </w:pPr>
                    <w:r>
                      <w:rPr>
                        <w:b w:val="0"/>
                        <w:bCs w:val="0"/>
                        <w:sz w:val="16"/>
                      </w:rPr>
                      <w:t>Gospodinjska ulica 6, 1000 Ljubljana</w:t>
                    </w:r>
                  </w:p>
                  <w:p w:rsidR="001146FA" w:rsidRDefault="001146FA">
                    <w:pPr>
                      <w:jc w:val="center"/>
                      <w:rPr>
                        <w:rFonts w:ascii="Arial" w:hAnsi="Arial" w:cs="Arial"/>
                        <w:sz w:val="16"/>
                      </w:rPr>
                    </w:pPr>
                    <w:r>
                      <w:rPr>
                        <w:rFonts w:ascii="Arial" w:hAnsi="Arial" w:cs="Arial"/>
                        <w:sz w:val="16"/>
                      </w:rPr>
                      <w:t>tel.: (01) 51 36 640</w:t>
                    </w:r>
                  </w:p>
                  <w:p w:rsidR="001146FA" w:rsidRDefault="001146FA">
                    <w:pPr>
                      <w:pStyle w:val="Naslov2"/>
                    </w:pPr>
                    <w:r>
                      <w:rPr>
                        <w:b w:val="0"/>
                        <w:bCs w:val="0"/>
                      </w:rPr>
                      <w:t xml:space="preserve">E-pošta: </w:t>
                    </w:r>
                    <w:hyperlink r:id="rId5" w:history="1">
                      <w:r>
                        <w:rPr>
                          <w:rStyle w:val="Hiperpovezava"/>
                        </w:rPr>
                        <w:t>kgzs@kgs.si</w:t>
                      </w:r>
                    </w:hyperlink>
                    <w:r>
                      <w:t xml:space="preserve"> </w:t>
                    </w:r>
                  </w:p>
                  <w:p w:rsidR="001146FA" w:rsidRDefault="001146FA">
                    <w:pPr>
                      <w:pStyle w:val="Naslov2"/>
                    </w:pPr>
                    <w:r>
                      <w:t xml:space="preserve"> </w:t>
                    </w:r>
                    <w:hyperlink r:id="rId6" w:history="1">
                      <w:r>
                        <w:rPr>
                          <w:rStyle w:val="Hiperpovezava"/>
                        </w:rPr>
                        <w:t>www.kgzs.si</w:t>
                      </w:r>
                    </w:hyperlink>
                  </w:p>
                </w:txbxContent>
              </v:textbox>
            </v:shape>
          </w:pict>
        </mc:Fallback>
      </mc:AlternateContent>
    </w:r>
  </w:p>
  <w:p w:rsidR="001146FA" w:rsidRDefault="001146FA">
    <w:pPr>
      <w:pStyle w:val="Glava"/>
    </w:pPr>
  </w:p>
  <w:p w:rsidR="001146FA" w:rsidRDefault="001146FA">
    <w:pPr>
      <w:pStyle w:val="Glava"/>
    </w:pPr>
  </w:p>
  <w:p w:rsidR="001146FA" w:rsidRDefault="001146F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463"/>
    <w:multiLevelType w:val="hybridMultilevel"/>
    <w:tmpl w:val="F510F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20F04E2"/>
    <w:multiLevelType w:val="hybridMultilevel"/>
    <w:tmpl w:val="F2FE94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94D61F1"/>
    <w:multiLevelType w:val="hybridMultilevel"/>
    <w:tmpl w:val="700CE67E"/>
    <w:lvl w:ilvl="0" w:tplc="CCB0EFBA">
      <w:numFmt w:val="bullet"/>
      <w:lvlText w:val="-"/>
      <w:lvlJc w:val="left"/>
      <w:pPr>
        <w:tabs>
          <w:tab w:val="num" w:pos="1776"/>
        </w:tabs>
        <w:ind w:left="1776" w:hanging="360"/>
      </w:pPr>
      <w:rPr>
        <w:rFonts w:ascii="Courier New" w:eastAsia="Times New Roman" w:hAnsi="Courier New" w:cs="Courier New" w:hint="default"/>
      </w:rPr>
    </w:lvl>
    <w:lvl w:ilvl="1" w:tplc="04240019">
      <w:start w:val="1"/>
      <w:numFmt w:val="lowerLetter"/>
      <w:lvlText w:val="%2."/>
      <w:lvlJc w:val="left"/>
      <w:pPr>
        <w:tabs>
          <w:tab w:val="num" w:pos="2496"/>
        </w:tabs>
        <w:ind w:left="2496" w:hanging="360"/>
      </w:pPr>
    </w:lvl>
    <w:lvl w:ilvl="2" w:tplc="0424001B">
      <w:start w:val="1"/>
      <w:numFmt w:val="lowerRoman"/>
      <w:lvlText w:val="%3."/>
      <w:lvlJc w:val="right"/>
      <w:pPr>
        <w:tabs>
          <w:tab w:val="num" w:pos="3216"/>
        </w:tabs>
        <w:ind w:left="3216" w:hanging="180"/>
      </w:pPr>
    </w:lvl>
    <w:lvl w:ilvl="3" w:tplc="0424000F">
      <w:start w:val="1"/>
      <w:numFmt w:val="decimal"/>
      <w:lvlText w:val="%4."/>
      <w:lvlJc w:val="left"/>
      <w:pPr>
        <w:tabs>
          <w:tab w:val="num" w:pos="3936"/>
        </w:tabs>
        <w:ind w:left="3936" w:hanging="360"/>
      </w:pPr>
    </w:lvl>
    <w:lvl w:ilvl="4" w:tplc="04240019">
      <w:start w:val="1"/>
      <w:numFmt w:val="lowerLetter"/>
      <w:lvlText w:val="%5."/>
      <w:lvlJc w:val="left"/>
      <w:pPr>
        <w:tabs>
          <w:tab w:val="num" w:pos="4656"/>
        </w:tabs>
        <w:ind w:left="4656" w:hanging="360"/>
      </w:pPr>
    </w:lvl>
    <w:lvl w:ilvl="5" w:tplc="0424001B">
      <w:start w:val="1"/>
      <w:numFmt w:val="lowerRoman"/>
      <w:lvlText w:val="%6."/>
      <w:lvlJc w:val="right"/>
      <w:pPr>
        <w:tabs>
          <w:tab w:val="num" w:pos="5376"/>
        </w:tabs>
        <w:ind w:left="5376" w:hanging="180"/>
      </w:pPr>
    </w:lvl>
    <w:lvl w:ilvl="6" w:tplc="0424000F">
      <w:start w:val="1"/>
      <w:numFmt w:val="decimal"/>
      <w:lvlText w:val="%7."/>
      <w:lvlJc w:val="left"/>
      <w:pPr>
        <w:tabs>
          <w:tab w:val="num" w:pos="6096"/>
        </w:tabs>
        <w:ind w:left="6096" w:hanging="360"/>
      </w:pPr>
    </w:lvl>
    <w:lvl w:ilvl="7" w:tplc="04240019">
      <w:start w:val="1"/>
      <w:numFmt w:val="lowerLetter"/>
      <w:lvlText w:val="%8."/>
      <w:lvlJc w:val="left"/>
      <w:pPr>
        <w:tabs>
          <w:tab w:val="num" w:pos="6816"/>
        </w:tabs>
        <w:ind w:left="6816" w:hanging="360"/>
      </w:pPr>
    </w:lvl>
    <w:lvl w:ilvl="8" w:tplc="0424001B">
      <w:start w:val="1"/>
      <w:numFmt w:val="lowerRoman"/>
      <w:lvlText w:val="%9."/>
      <w:lvlJc w:val="right"/>
      <w:pPr>
        <w:tabs>
          <w:tab w:val="num" w:pos="7536"/>
        </w:tabs>
        <w:ind w:left="7536" w:hanging="180"/>
      </w:pPr>
    </w:lvl>
  </w:abstractNum>
  <w:abstractNum w:abstractNumId="3">
    <w:nsid w:val="196D2D58"/>
    <w:multiLevelType w:val="hybridMultilevel"/>
    <w:tmpl w:val="9D5E98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527CB2"/>
    <w:multiLevelType w:val="hybridMultilevel"/>
    <w:tmpl w:val="0DA4C16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5">
    <w:nsid w:val="1C290CBC"/>
    <w:multiLevelType w:val="hybridMultilevel"/>
    <w:tmpl w:val="97587D5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DDB04A3"/>
    <w:multiLevelType w:val="hybridMultilevel"/>
    <w:tmpl w:val="F384D738"/>
    <w:lvl w:ilvl="0" w:tplc="8CC0401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21A744E5"/>
    <w:multiLevelType w:val="hybridMultilevel"/>
    <w:tmpl w:val="83AE1F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3DE3B95"/>
    <w:multiLevelType w:val="hybridMultilevel"/>
    <w:tmpl w:val="19B6D4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78E3AF8"/>
    <w:multiLevelType w:val="hybridMultilevel"/>
    <w:tmpl w:val="34F88E32"/>
    <w:lvl w:ilvl="0" w:tplc="A78C332A">
      <w:start w:val="1"/>
      <w:numFmt w:val="upperRoman"/>
      <w:lvlText w:val="%1."/>
      <w:lvlJc w:val="righ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9A379C5"/>
    <w:multiLevelType w:val="hybridMultilevel"/>
    <w:tmpl w:val="BE78B8D2"/>
    <w:lvl w:ilvl="0" w:tplc="04240013">
      <w:start w:val="1"/>
      <w:numFmt w:val="upperRoman"/>
      <w:lvlText w:val="%1."/>
      <w:lvlJc w:val="righ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C753B5A"/>
    <w:multiLevelType w:val="hybridMultilevel"/>
    <w:tmpl w:val="3D0C4938"/>
    <w:lvl w:ilvl="0" w:tplc="CBDC49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A03DC"/>
    <w:multiLevelType w:val="hybridMultilevel"/>
    <w:tmpl w:val="61A67962"/>
    <w:lvl w:ilvl="0" w:tplc="5B4A7920">
      <w:start w:val="1"/>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3190E25"/>
    <w:multiLevelType w:val="hybridMultilevel"/>
    <w:tmpl w:val="A66272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C961851"/>
    <w:multiLevelType w:val="hybridMultilevel"/>
    <w:tmpl w:val="FD4E4966"/>
    <w:lvl w:ilvl="0" w:tplc="582CE67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411D2AED"/>
    <w:multiLevelType w:val="hybridMultilevel"/>
    <w:tmpl w:val="DF6234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61F4581"/>
    <w:multiLevelType w:val="hybridMultilevel"/>
    <w:tmpl w:val="53C085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61F2A46"/>
    <w:multiLevelType w:val="hybridMultilevel"/>
    <w:tmpl w:val="D5581652"/>
    <w:lvl w:ilvl="0" w:tplc="0424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8D82204"/>
    <w:multiLevelType w:val="hybridMultilevel"/>
    <w:tmpl w:val="4956DC3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5E5C3CA9"/>
    <w:multiLevelType w:val="hybridMultilevel"/>
    <w:tmpl w:val="AC62B75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60613B3E"/>
    <w:multiLevelType w:val="hybridMultilevel"/>
    <w:tmpl w:val="E49A98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6424200"/>
    <w:multiLevelType w:val="hybridMultilevel"/>
    <w:tmpl w:val="60CE577E"/>
    <w:lvl w:ilvl="0" w:tplc="CCB0EFBA">
      <w:numFmt w:val="bullet"/>
      <w:lvlText w:val="-"/>
      <w:lvlJc w:val="left"/>
      <w:pPr>
        <w:ind w:left="2700" w:hanging="360"/>
      </w:pPr>
      <w:rPr>
        <w:rFonts w:ascii="Courier New" w:eastAsia="Times New Roman"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2">
    <w:nsid w:val="67C36F5A"/>
    <w:multiLevelType w:val="hybridMultilevel"/>
    <w:tmpl w:val="25DAA7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E895250"/>
    <w:multiLevelType w:val="hybridMultilevel"/>
    <w:tmpl w:val="A1FE21F0"/>
    <w:lvl w:ilvl="0" w:tplc="04240013">
      <w:start w:val="1"/>
      <w:numFmt w:val="upperRoman"/>
      <w:lvlText w:val="%1."/>
      <w:lvlJc w:val="right"/>
      <w:pPr>
        <w:ind w:left="720" w:hanging="360"/>
      </w:p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1121ED2"/>
    <w:multiLevelType w:val="hybridMultilevel"/>
    <w:tmpl w:val="0B5C4DD2"/>
    <w:lvl w:ilvl="0" w:tplc="04240011">
      <w:start w:val="1"/>
      <w:numFmt w:val="decimal"/>
      <w:lvlText w:val="%1)"/>
      <w:lvlJc w:val="left"/>
      <w:pPr>
        <w:ind w:left="360" w:hanging="360"/>
      </w:pPr>
      <w:rPr>
        <w:rFonts w:hint="default"/>
        <w:b w:val="0"/>
      </w:rPr>
    </w:lvl>
    <w:lvl w:ilvl="1" w:tplc="04240019">
      <w:start w:val="1"/>
      <w:numFmt w:val="lowerLetter"/>
      <w:lvlText w:val="%2."/>
      <w:lvlJc w:val="left"/>
      <w:pPr>
        <w:ind w:left="1014" w:hanging="360"/>
      </w:pPr>
    </w:lvl>
    <w:lvl w:ilvl="2" w:tplc="0424001B" w:tentative="1">
      <w:start w:val="1"/>
      <w:numFmt w:val="lowerRoman"/>
      <w:lvlText w:val="%3."/>
      <w:lvlJc w:val="right"/>
      <w:pPr>
        <w:ind w:left="1734" w:hanging="180"/>
      </w:pPr>
    </w:lvl>
    <w:lvl w:ilvl="3" w:tplc="0424000F" w:tentative="1">
      <w:start w:val="1"/>
      <w:numFmt w:val="decimal"/>
      <w:lvlText w:val="%4."/>
      <w:lvlJc w:val="left"/>
      <w:pPr>
        <w:ind w:left="2454" w:hanging="360"/>
      </w:pPr>
    </w:lvl>
    <w:lvl w:ilvl="4" w:tplc="04240019" w:tentative="1">
      <w:start w:val="1"/>
      <w:numFmt w:val="lowerLetter"/>
      <w:lvlText w:val="%5."/>
      <w:lvlJc w:val="left"/>
      <w:pPr>
        <w:ind w:left="3174" w:hanging="360"/>
      </w:pPr>
    </w:lvl>
    <w:lvl w:ilvl="5" w:tplc="0424001B" w:tentative="1">
      <w:start w:val="1"/>
      <w:numFmt w:val="lowerRoman"/>
      <w:lvlText w:val="%6."/>
      <w:lvlJc w:val="right"/>
      <w:pPr>
        <w:ind w:left="3894" w:hanging="180"/>
      </w:pPr>
    </w:lvl>
    <w:lvl w:ilvl="6" w:tplc="0424000F" w:tentative="1">
      <w:start w:val="1"/>
      <w:numFmt w:val="decimal"/>
      <w:lvlText w:val="%7."/>
      <w:lvlJc w:val="left"/>
      <w:pPr>
        <w:ind w:left="4614" w:hanging="360"/>
      </w:pPr>
    </w:lvl>
    <w:lvl w:ilvl="7" w:tplc="04240019" w:tentative="1">
      <w:start w:val="1"/>
      <w:numFmt w:val="lowerLetter"/>
      <w:lvlText w:val="%8."/>
      <w:lvlJc w:val="left"/>
      <w:pPr>
        <w:ind w:left="5334" w:hanging="360"/>
      </w:pPr>
    </w:lvl>
    <w:lvl w:ilvl="8" w:tplc="0424001B" w:tentative="1">
      <w:start w:val="1"/>
      <w:numFmt w:val="lowerRoman"/>
      <w:lvlText w:val="%9."/>
      <w:lvlJc w:val="right"/>
      <w:pPr>
        <w:ind w:left="6054" w:hanging="180"/>
      </w:pPr>
    </w:lvl>
  </w:abstractNum>
  <w:abstractNum w:abstractNumId="25">
    <w:nsid w:val="76C71437"/>
    <w:multiLevelType w:val="hybridMultilevel"/>
    <w:tmpl w:val="E884BD7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C06353F"/>
    <w:multiLevelType w:val="hybridMultilevel"/>
    <w:tmpl w:val="EB7EBE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FFE7A62"/>
    <w:multiLevelType w:val="hybridMultilevel"/>
    <w:tmpl w:val="9A34243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23"/>
  </w:num>
  <w:num w:numId="3">
    <w:abstractNumId w:val="24"/>
  </w:num>
  <w:num w:numId="4">
    <w:abstractNumId w:val="0"/>
  </w:num>
  <w:num w:numId="5">
    <w:abstractNumId w:val="18"/>
  </w:num>
  <w:num w:numId="6">
    <w:abstractNumId w:val="6"/>
  </w:num>
  <w:num w:numId="7">
    <w:abstractNumId w:val="14"/>
  </w:num>
  <w:num w:numId="8">
    <w:abstractNumId w:val="2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7"/>
  </w:num>
  <w:num w:numId="13">
    <w:abstractNumId w:val="13"/>
  </w:num>
  <w:num w:numId="14">
    <w:abstractNumId w:val="16"/>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0"/>
  </w:num>
  <w:num w:numId="19">
    <w:abstractNumId w:val="15"/>
  </w:num>
  <w:num w:numId="20">
    <w:abstractNumId w:val="26"/>
  </w:num>
  <w:num w:numId="21">
    <w:abstractNumId w:val="22"/>
  </w:num>
  <w:num w:numId="22">
    <w:abstractNumId w:val="8"/>
  </w:num>
  <w:num w:numId="23">
    <w:abstractNumId w:val="2"/>
  </w:num>
  <w:num w:numId="24">
    <w:abstractNumId w:val="19"/>
  </w:num>
  <w:num w:numId="25">
    <w:abstractNumId w:val="11"/>
  </w:num>
  <w:num w:numId="26">
    <w:abstractNumId w:val="3"/>
  </w:num>
  <w:num w:numId="27">
    <w:abstractNumId w:val="27"/>
  </w:num>
  <w:num w:numId="28">
    <w:abstractNumId w:val="12"/>
  </w:num>
  <w:num w:numId="29">
    <w:abstractNumId w:val="9"/>
  </w:num>
  <w:num w:numId="3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bQ0N7UwNTKyBAFTJR2l4NTi4sz8PJACk1oABkj5iSwAAAA="/>
  </w:docVars>
  <w:rsids>
    <w:rsidRoot w:val="003E3E47"/>
    <w:rsid w:val="00002BD9"/>
    <w:rsid w:val="00005C56"/>
    <w:rsid w:val="00005E1D"/>
    <w:rsid w:val="00006094"/>
    <w:rsid w:val="000065D6"/>
    <w:rsid w:val="00011E62"/>
    <w:rsid w:val="000218C1"/>
    <w:rsid w:val="00027306"/>
    <w:rsid w:val="00034809"/>
    <w:rsid w:val="000365B4"/>
    <w:rsid w:val="00041557"/>
    <w:rsid w:val="00046C02"/>
    <w:rsid w:val="00051DCD"/>
    <w:rsid w:val="00052734"/>
    <w:rsid w:val="000624BF"/>
    <w:rsid w:val="000654DC"/>
    <w:rsid w:val="000655CD"/>
    <w:rsid w:val="0006701E"/>
    <w:rsid w:val="00067732"/>
    <w:rsid w:val="00076D52"/>
    <w:rsid w:val="00077780"/>
    <w:rsid w:val="00077AD9"/>
    <w:rsid w:val="000821FE"/>
    <w:rsid w:val="00083E23"/>
    <w:rsid w:val="000931C5"/>
    <w:rsid w:val="00096777"/>
    <w:rsid w:val="000A0A22"/>
    <w:rsid w:val="000A3362"/>
    <w:rsid w:val="000A3400"/>
    <w:rsid w:val="000B52E4"/>
    <w:rsid w:val="000C1302"/>
    <w:rsid w:val="000C1FC2"/>
    <w:rsid w:val="000C5E14"/>
    <w:rsid w:val="000D2034"/>
    <w:rsid w:val="000D2509"/>
    <w:rsid w:val="000D2A3D"/>
    <w:rsid w:val="000D7C30"/>
    <w:rsid w:val="000E05B3"/>
    <w:rsid w:val="000E1438"/>
    <w:rsid w:val="000E1F00"/>
    <w:rsid w:val="000E50A9"/>
    <w:rsid w:val="000E6301"/>
    <w:rsid w:val="000E7E59"/>
    <w:rsid w:val="000F10F7"/>
    <w:rsid w:val="000F1870"/>
    <w:rsid w:val="000F262C"/>
    <w:rsid w:val="000F2787"/>
    <w:rsid w:val="000F3076"/>
    <w:rsid w:val="000F644F"/>
    <w:rsid w:val="00100952"/>
    <w:rsid w:val="00101037"/>
    <w:rsid w:val="001146FA"/>
    <w:rsid w:val="001217EF"/>
    <w:rsid w:val="00124D87"/>
    <w:rsid w:val="001254A7"/>
    <w:rsid w:val="00126B48"/>
    <w:rsid w:val="00126EE2"/>
    <w:rsid w:val="00127314"/>
    <w:rsid w:val="001305DF"/>
    <w:rsid w:val="0014342E"/>
    <w:rsid w:val="00152AA3"/>
    <w:rsid w:val="00155EA3"/>
    <w:rsid w:val="00157D07"/>
    <w:rsid w:val="00161C2A"/>
    <w:rsid w:val="00161FCD"/>
    <w:rsid w:val="00166D42"/>
    <w:rsid w:val="00180EC1"/>
    <w:rsid w:val="001812B4"/>
    <w:rsid w:val="00183972"/>
    <w:rsid w:val="0018551C"/>
    <w:rsid w:val="00194C34"/>
    <w:rsid w:val="001A06B3"/>
    <w:rsid w:val="001A1C63"/>
    <w:rsid w:val="001A6B9C"/>
    <w:rsid w:val="001A7406"/>
    <w:rsid w:val="001A78F5"/>
    <w:rsid w:val="001B2228"/>
    <w:rsid w:val="001B3878"/>
    <w:rsid w:val="001C0250"/>
    <w:rsid w:val="001C4E93"/>
    <w:rsid w:val="001D091B"/>
    <w:rsid w:val="001D4950"/>
    <w:rsid w:val="001E2EA7"/>
    <w:rsid w:val="001F04C6"/>
    <w:rsid w:val="001F1E03"/>
    <w:rsid w:val="001F70CA"/>
    <w:rsid w:val="00202BC0"/>
    <w:rsid w:val="00203D57"/>
    <w:rsid w:val="00213AB3"/>
    <w:rsid w:val="00216D1E"/>
    <w:rsid w:val="00225F06"/>
    <w:rsid w:val="0023093A"/>
    <w:rsid w:val="002320B0"/>
    <w:rsid w:val="00234D7B"/>
    <w:rsid w:val="0024245D"/>
    <w:rsid w:val="00244811"/>
    <w:rsid w:val="00246C77"/>
    <w:rsid w:val="00252BF8"/>
    <w:rsid w:val="002552C0"/>
    <w:rsid w:val="00266BC4"/>
    <w:rsid w:val="00266E97"/>
    <w:rsid w:val="002735ED"/>
    <w:rsid w:val="00273B6F"/>
    <w:rsid w:val="00275628"/>
    <w:rsid w:val="00277EBC"/>
    <w:rsid w:val="00284211"/>
    <w:rsid w:val="00284A1E"/>
    <w:rsid w:val="0029372E"/>
    <w:rsid w:val="00293BCF"/>
    <w:rsid w:val="0029748C"/>
    <w:rsid w:val="002A6B88"/>
    <w:rsid w:val="002B4387"/>
    <w:rsid w:val="002C5014"/>
    <w:rsid w:val="002C583D"/>
    <w:rsid w:val="002D0D3B"/>
    <w:rsid w:val="002E7AC7"/>
    <w:rsid w:val="002F1ED7"/>
    <w:rsid w:val="002F2751"/>
    <w:rsid w:val="002F5FD4"/>
    <w:rsid w:val="002F664A"/>
    <w:rsid w:val="00300F57"/>
    <w:rsid w:val="00307E03"/>
    <w:rsid w:val="00322AF8"/>
    <w:rsid w:val="0032560D"/>
    <w:rsid w:val="00330F72"/>
    <w:rsid w:val="003368C5"/>
    <w:rsid w:val="00342149"/>
    <w:rsid w:val="00347685"/>
    <w:rsid w:val="003476A1"/>
    <w:rsid w:val="00350A07"/>
    <w:rsid w:val="00350FBB"/>
    <w:rsid w:val="00362218"/>
    <w:rsid w:val="00365587"/>
    <w:rsid w:val="003719F6"/>
    <w:rsid w:val="0037368A"/>
    <w:rsid w:val="00374EE4"/>
    <w:rsid w:val="00376493"/>
    <w:rsid w:val="0038014C"/>
    <w:rsid w:val="003806F5"/>
    <w:rsid w:val="003812A7"/>
    <w:rsid w:val="00382496"/>
    <w:rsid w:val="003B0CD7"/>
    <w:rsid w:val="003B4CF1"/>
    <w:rsid w:val="003C27ED"/>
    <w:rsid w:val="003D3BCE"/>
    <w:rsid w:val="003D3E97"/>
    <w:rsid w:val="003D3F64"/>
    <w:rsid w:val="003D79A7"/>
    <w:rsid w:val="003E3E47"/>
    <w:rsid w:val="003F10DB"/>
    <w:rsid w:val="003F1943"/>
    <w:rsid w:val="003F3A20"/>
    <w:rsid w:val="003F3E3C"/>
    <w:rsid w:val="00405921"/>
    <w:rsid w:val="00407559"/>
    <w:rsid w:val="00413BA7"/>
    <w:rsid w:val="004227F8"/>
    <w:rsid w:val="00423975"/>
    <w:rsid w:val="00424619"/>
    <w:rsid w:val="00424FD3"/>
    <w:rsid w:val="00425992"/>
    <w:rsid w:val="00426D2E"/>
    <w:rsid w:val="0043173D"/>
    <w:rsid w:val="00443686"/>
    <w:rsid w:val="004506A0"/>
    <w:rsid w:val="00450A3F"/>
    <w:rsid w:val="00454CF3"/>
    <w:rsid w:val="00462694"/>
    <w:rsid w:val="0046578D"/>
    <w:rsid w:val="00472A7D"/>
    <w:rsid w:val="00487592"/>
    <w:rsid w:val="00492495"/>
    <w:rsid w:val="00493946"/>
    <w:rsid w:val="004B6E5F"/>
    <w:rsid w:val="004B706D"/>
    <w:rsid w:val="004C1966"/>
    <w:rsid w:val="004C29D0"/>
    <w:rsid w:val="004C726E"/>
    <w:rsid w:val="004D0068"/>
    <w:rsid w:val="004D245F"/>
    <w:rsid w:val="004D7346"/>
    <w:rsid w:val="004E30FF"/>
    <w:rsid w:val="004E3BAE"/>
    <w:rsid w:val="004F28CE"/>
    <w:rsid w:val="004F549A"/>
    <w:rsid w:val="004F6EA8"/>
    <w:rsid w:val="004F7A6C"/>
    <w:rsid w:val="00500225"/>
    <w:rsid w:val="00506E8B"/>
    <w:rsid w:val="00533E25"/>
    <w:rsid w:val="00536235"/>
    <w:rsid w:val="00540297"/>
    <w:rsid w:val="00542C99"/>
    <w:rsid w:val="0054494B"/>
    <w:rsid w:val="00550222"/>
    <w:rsid w:val="00565384"/>
    <w:rsid w:val="005713FB"/>
    <w:rsid w:val="00571806"/>
    <w:rsid w:val="005763D0"/>
    <w:rsid w:val="00584861"/>
    <w:rsid w:val="00586940"/>
    <w:rsid w:val="00593A3B"/>
    <w:rsid w:val="005A0273"/>
    <w:rsid w:val="005A1AC8"/>
    <w:rsid w:val="005A2348"/>
    <w:rsid w:val="005A4BCC"/>
    <w:rsid w:val="005A7959"/>
    <w:rsid w:val="005B0ADC"/>
    <w:rsid w:val="005B4880"/>
    <w:rsid w:val="005B7190"/>
    <w:rsid w:val="005D076C"/>
    <w:rsid w:val="005D4C0E"/>
    <w:rsid w:val="005E291B"/>
    <w:rsid w:val="005E4D9A"/>
    <w:rsid w:val="005F07DE"/>
    <w:rsid w:val="005F248C"/>
    <w:rsid w:val="005F4D6F"/>
    <w:rsid w:val="00602726"/>
    <w:rsid w:val="006058D6"/>
    <w:rsid w:val="00613FD4"/>
    <w:rsid w:val="006159B7"/>
    <w:rsid w:val="00617E73"/>
    <w:rsid w:val="006264A1"/>
    <w:rsid w:val="00626C0A"/>
    <w:rsid w:val="006427E1"/>
    <w:rsid w:val="006451B9"/>
    <w:rsid w:val="00651908"/>
    <w:rsid w:val="00652A65"/>
    <w:rsid w:val="006609A0"/>
    <w:rsid w:val="00661A3C"/>
    <w:rsid w:val="00665AED"/>
    <w:rsid w:val="00666EDA"/>
    <w:rsid w:val="00673C2F"/>
    <w:rsid w:val="006813D1"/>
    <w:rsid w:val="00686A10"/>
    <w:rsid w:val="006921AE"/>
    <w:rsid w:val="00694F16"/>
    <w:rsid w:val="00696F3B"/>
    <w:rsid w:val="006A16C4"/>
    <w:rsid w:val="006B15B6"/>
    <w:rsid w:val="006B1D28"/>
    <w:rsid w:val="006B560C"/>
    <w:rsid w:val="006C40DC"/>
    <w:rsid w:val="006D4FBA"/>
    <w:rsid w:val="006D69D2"/>
    <w:rsid w:val="006E0BEF"/>
    <w:rsid w:val="006E39AA"/>
    <w:rsid w:val="006F3831"/>
    <w:rsid w:val="006F43F6"/>
    <w:rsid w:val="00700755"/>
    <w:rsid w:val="00705CB3"/>
    <w:rsid w:val="00705F00"/>
    <w:rsid w:val="0071035F"/>
    <w:rsid w:val="0071197A"/>
    <w:rsid w:val="007137C2"/>
    <w:rsid w:val="007168FF"/>
    <w:rsid w:val="00717CFE"/>
    <w:rsid w:val="007206FA"/>
    <w:rsid w:val="00725D34"/>
    <w:rsid w:val="007307E6"/>
    <w:rsid w:val="00732325"/>
    <w:rsid w:val="007431B4"/>
    <w:rsid w:val="00757D78"/>
    <w:rsid w:val="007605DC"/>
    <w:rsid w:val="00761830"/>
    <w:rsid w:val="00761E14"/>
    <w:rsid w:val="00762DFB"/>
    <w:rsid w:val="00763E46"/>
    <w:rsid w:val="00767183"/>
    <w:rsid w:val="0077162C"/>
    <w:rsid w:val="00774086"/>
    <w:rsid w:val="00776424"/>
    <w:rsid w:val="007854D4"/>
    <w:rsid w:val="00790FC8"/>
    <w:rsid w:val="00791B4C"/>
    <w:rsid w:val="007951B7"/>
    <w:rsid w:val="007A1A1F"/>
    <w:rsid w:val="007C3E2B"/>
    <w:rsid w:val="007C531D"/>
    <w:rsid w:val="007C5E26"/>
    <w:rsid w:val="007C62E0"/>
    <w:rsid w:val="007D2143"/>
    <w:rsid w:val="007D6866"/>
    <w:rsid w:val="007F06E2"/>
    <w:rsid w:val="0080073D"/>
    <w:rsid w:val="0081381B"/>
    <w:rsid w:val="00826E98"/>
    <w:rsid w:val="00831717"/>
    <w:rsid w:val="00831F4A"/>
    <w:rsid w:val="0083573B"/>
    <w:rsid w:val="00842635"/>
    <w:rsid w:val="008427E2"/>
    <w:rsid w:val="0086034D"/>
    <w:rsid w:val="0086154D"/>
    <w:rsid w:val="00861F59"/>
    <w:rsid w:val="00865BB1"/>
    <w:rsid w:val="00867401"/>
    <w:rsid w:val="00867BDB"/>
    <w:rsid w:val="00880C13"/>
    <w:rsid w:val="00887947"/>
    <w:rsid w:val="00887FA7"/>
    <w:rsid w:val="00890224"/>
    <w:rsid w:val="00890A7E"/>
    <w:rsid w:val="00893580"/>
    <w:rsid w:val="00893BC5"/>
    <w:rsid w:val="008942B9"/>
    <w:rsid w:val="008A1345"/>
    <w:rsid w:val="008A3836"/>
    <w:rsid w:val="008A50D7"/>
    <w:rsid w:val="008B5476"/>
    <w:rsid w:val="008D17A4"/>
    <w:rsid w:val="008D76E4"/>
    <w:rsid w:val="008D7AB8"/>
    <w:rsid w:val="008E5E60"/>
    <w:rsid w:val="008E61C0"/>
    <w:rsid w:val="008E7827"/>
    <w:rsid w:val="008F0999"/>
    <w:rsid w:val="008F0A8A"/>
    <w:rsid w:val="008F4520"/>
    <w:rsid w:val="008F5BDD"/>
    <w:rsid w:val="00901722"/>
    <w:rsid w:val="00901904"/>
    <w:rsid w:val="009032EF"/>
    <w:rsid w:val="00906119"/>
    <w:rsid w:val="00907863"/>
    <w:rsid w:val="00910D4B"/>
    <w:rsid w:val="00910D52"/>
    <w:rsid w:val="00911084"/>
    <w:rsid w:val="0092200F"/>
    <w:rsid w:val="00925517"/>
    <w:rsid w:val="00930505"/>
    <w:rsid w:val="00932824"/>
    <w:rsid w:val="0093415E"/>
    <w:rsid w:val="009369C0"/>
    <w:rsid w:val="00941F38"/>
    <w:rsid w:val="009442E5"/>
    <w:rsid w:val="00951ACD"/>
    <w:rsid w:val="00956972"/>
    <w:rsid w:val="009616F4"/>
    <w:rsid w:val="009646B4"/>
    <w:rsid w:val="009671B2"/>
    <w:rsid w:val="00970391"/>
    <w:rsid w:val="009710BA"/>
    <w:rsid w:val="009715CA"/>
    <w:rsid w:val="00975725"/>
    <w:rsid w:val="0097675A"/>
    <w:rsid w:val="00980A91"/>
    <w:rsid w:val="00981D3D"/>
    <w:rsid w:val="009844A6"/>
    <w:rsid w:val="00985346"/>
    <w:rsid w:val="0098765F"/>
    <w:rsid w:val="00987816"/>
    <w:rsid w:val="00994B5B"/>
    <w:rsid w:val="009A1729"/>
    <w:rsid w:val="009A3F8E"/>
    <w:rsid w:val="009A73CA"/>
    <w:rsid w:val="009B32E8"/>
    <w:rsid w:val="009B7155"/>
    <w:rsid w:val="009C207E"/>
    <w:rsid w:val="009C3358"/>
    <w:rsid w:val="009C5FE5"/>
    <w:rsid w:val="009D0666"/>
    <w:rsid w:val="009E2022"/>
    <w:rsid w:val="009E2A7C"/>
    <w:rsid w:val="009E2EEB"/>
    <w:rsid w:val="009E61C6"/>
    <w:rsid w:val="00A03FCE"/>
    <w:rsid w:val="00A07B81"/>
    <w:rsid w:val="00A115F6"/>
    <w:rsid w:val="00A17580"/>
    <w:rsid w:val="00A24CD8"/>
    <w:rsid w:val="00A346A7"/>
    <w:rsid w:val="00A365A0"/>
    <w:rsid w:val="00A3706A"/>
    <w:rsid w:val="00A40B25"/>
    <w:rsid w:val="00A40C31"/>
    <w:rsid w:val="00A43733"/>
    <w:rsid w:val="00A46606"/>
    <w:rsid w:val="00A4725B"/>
    <w:rsid w:val="00A51834"/>
    <w:rsid w:val="00A527AA"/>
    <w:rsid w:val="00A574C8"/>
    <w:rsid w:val="00A57A11"/>
    <w:rsid w:val="00A60FDA"/>
    <w:rsid w:val="00A70797"/>
    <w:rsid w:val="00A718A5"/>
    <w:rsid w:val="00A71969"/>
    <w:rsid w:val="00A80B63"/>
    <w:rsid w:val="00A858DA"/>
    <w:rsid w:val="00A91296"/>
    <w:rsid w:val="00A92854"/>
    <w:rsid w:val="00A97D7C"/>
    <w:rsid w:val="00AA6C8C"/>
    <w:rsid w:val="00AB0642"/>
    <w:rsid w:val="00AB1579"/>
    <w:rsid w:val="00AB3EA1"/>
    <w:rsid w:val="00AB5115"/>
    <w:rsid w:val="00AB6B93"/>
    <w:rsid w:val="00AC18DD"/>
    <w:rsid w:val="00AD231E"/>
    <w:rsid w:val="00AD3578"/>
    <w:rsid w:val="00AD570E"/>
    <w:rsid w:val="00AE2181"/>
    <w:rsid w:val="00AE4C7C"/>
    <w:rsid w:val="00AE5D01"/>
    <w:rsid w:val="00AF216B"/>
    <w:rsid w:val="00AF62D7"/>
    <w:rsid w:val="00AF644A"/>
    <w:rsid w:val="00B0102E"/>
    <w:rsid w:val="00B03FFC"/>
    <w:rsid w:val="00B05DBF"/>
    <w:rsid w:val="00B06F43"/>
    <w:rsid w:val="00B10DC3"/>
    <w:rsid w:val="00B159FB"/>
    <w:rsid w:val="00B238CA"/>
    <w:rsid w:val="00B26771"/>
    <w:rsid w:val="00B37413"/>
    <w:rsid w:val="00B4434F"/>
    <w:rsid w:val="00B457C9"/>
    <w:rsid w:val="00B52FED"/>
    <w:rsid w:val="00B55539"/>
    <w:rsid w:val="00B576D5"/>
    <w:rsid w:val="00B65971"/>
    <w:rsid w:val="00B66FA3"/>
    <w:rsid w:val="00B76566"/>
    <w:rsid w:val="00B84BB2"/>
    <w:rsid w:val="00B85DCB"/>
    <w:rsid w:val="00B96821"/>
    <w:rsid w:val="00B968BA"/>
    <w:rsid w:val="00BA0D6E"/>
    <w:rsid w:val="00BA4A96"/>
    <w:rsid w:val="00BB107B"/>
    <w:rsid w:val="00BC6F72"/>
    <w:rsid w:val="00BE1F3D"/>
    <w:rsid w:val="00BE739F"/>
    <w:rsid w:val="00BF50C1"/>
    <w:rsid w:val="00BF556B"/>
    <w:rsid w:val="00C027A8"/>
    <w:rsid w:val="00C04BB8"/>
    <w:rsid w:val="00C11793"/>
    <w:rsid w:val="00C15AFE"/>
    <w:rsid w:val="00C26F27"/>
    <w:rsid w:val="00C342B9"/>
    <w:rsid w:val="00C3528F"/>
    <w:rsid w:val="00C364DC"/>
    <w:rsid w:val="00C42E7C"/>
    <w:rsid w:val="00C43E2F"/>
    <w:rsid w:val="00C462D7"/>
    <w:rsid w:val="00C50891"/>
    <w:rsid w:val="00C5444F"/>
    <w:rsid w:val="00C57588"/>
    <w:rsid w:val="00C57E71"/>
    <w:rsid w:val="00C601DA"/>
    <w:rsid w:val="00C7138D"/>
    <w:rsid w:val="00C723C2"/>
    <w:rsid w:val="00C72FDF"/>
    <w:rsid w:val="00C770F7"/>
    <w:rsid w:val="00C83528"/>
    <w:rsid w:val="00C87E7F"/>
    <w:rsid w:val="00CA296B"/>
    <w:rsid w:val="00CA5A59"/>
    <w:rsid w:val="00CB08E3"/>
    <w:rsid w:val="00CC1A25"/>
    <w:rsid w:val="00CC1C6F"/>
    <w:rsid w:val="00CC5DEC"/>
    <w:rsid w:val="00CD2361"/>
    <w:rsid w:val="00CE4574"/>
    <w:rsid w:val="00CF2D3D"/>
    <w:rsid w:val="00D03CD5"/>
    <w:rsid w:val="00D058F3"/>
    <w:rsid w:val="00D0640E"/>
    <w:rsid w:val="00D107F7"/>
    <w:rsid w:val="00D10DC9"/>
    <w:rsid w:val="00D14624"/>
    <w:rsid w:val="00D14852"/>
    <w:rsid w:val="00D15BCD"/>
    <w:rsid w:val="00D27C30"/>
    <w:rsid w:val="00D34D6A"/>
    <w:rsid w:val="00D40459"/>
    <w:rsid w:val="00D4263E"/>
    <w:rsid w:val="00D43066"/>
    <w:rsid w:val="00D47EBD"/>
    <w:rsid w:val="00D54883"/>
    <w:rsid w:val="00D5499D"/>
    <w:rsid w:val="00D57BBC"/>
    <w:rsid w:val="00D6304D"/>
    <w:rsid w:val="00D6618C"/>
    <w:rsid w:val="00D66924"/>
    <w:rsid w:val="00D72BA7"/>
    <w:rsid w:val="00D735CA"/>
    <w:rsid w:val="00D73920"/>
    <w:rsid w:val="00D74F6C"/>
    <w:rsid w:val="00D90453"/>
    <w:rsid w:val="00D9158A"/>
    <w:rsid w:val="00D926CD"/>
    <w:rsid w:val="00D95D5B"/>
    <w:rsid w:val="00DA507B"/>
    <w:rsid w:val="00DB3F34"/>
    <w:rsid w:val="00DB5721"/>
    <w:rsid w:val="00DC3DE6"/>
    <w:rsid w:val="00DC41AB"/>
    <w:rsid w:val="00DC52D7"/>
    <w:rsid w:val="00DC7455"/>
    <w:rsid w:val="00DC76D1"/>
    <w:rsid w:val="00DD079E"/>
    <w:rsid w:val="00DD4421"/>
    <w:rsid w:val="00DD6D34"/>
    <w:rsid w:val="00DE01D0"/>
    <w:rsid w:val="00DE7BE2"/>
    <w:rsid w:val="00DF50DB"/>
    <w:rsid w:val="00DF6235"/>
    <w:rsid w:val="00E002ED"/>
    <w:rsid w:val="00E029CC"/>
    <w:rsid w:val="00E07FEC"/>
    <w:rsid w:val="00E11AA7"/>
    <w:rsid w:val="00E12C61"/>
    <w:rsid w:val="00E247D1"/>
    <w:rsid w:val="00E31A56"/>
    <w:rsid w:val="00E31A92"/>
    <w:rsid w:val="00E32995"/>
    <w:rsid w:val="00E46DBC"/>
    <w:rsid w:val="00E512CF"/>
    <w:rsid w:val="00E54EB1"/>
    <w:rsid w:val="00E6665A"/>
    <w:rsid w:val="00E71E19"/>
    <w:rsid w:val="00E72DEF"/>
    <w:rsid w:val="00E840A0"/>
    <w:rsid w:val="00E844C5"/>
    <w:rsid w:val="00EA3630"/>
    <w:rsid w:val="00EA6DAB"/>
    <w:rsid w:val="00EB59E3"/>
    <w:rsid w:val="00ED2277"/>
    <w:rsid w:val="00ED74DA"/>
    <w:rsid w:val="00EE3B16"/>
    <w:rsid w:val="00EE69B8"/>
    <w:rsid w:val="00EE6BB4"/>
    <w:rsid w:val="00F03187"/>
    <w:rsid w:val="00F05DFB"/>
    <w:rsid w:val="00F0727E"/>
    <w:rsid w:val="00F104A2"/>
    <w:rsid w:val="00F12311"/>
    <w:rsid w:val="00F24009"/>
    <w:rsid w:val="00F24C51"/>
    <w:rsid w:val="00F34AB9"/>
    <w:rsid w:val="00F355D4"/>
    <w:rsid w:val="00F37C5D"/>
    <w:rsid w:val="00F40317"/>
    <w:rsid w:val="00F44963"/>
    <w:rsid w:val="00F47047"/>
    <w:rsid w:val="00F63AE5"/>
    <w:rsid w:val="00F6534C"/>
    <w:rsid w:val="00F67ADD"/>
    <w:rsid w:val="00F71C43"/>
    <w:rsid w:val="00F740A1"/>
    <w:rsid w:val="00F759FB"/>
    <w:rsid w:val="00F76A56"/>
    <w:rsid w:val="00F7742C"/>
    <w:rsid w:val="00F77AE7"/>
    <w:rsid w:val="00F84EB7"/>
    <w:rsid w:val="00F86A50"/>
    <w:rsid w:val="00F90AD6"/>
    <w:rsid w:val="00F94AFF"/>
    <w:rsid w:val="00F96096"/>
    <w:rsid w:val="00FA7B87"/>
    <w:rsid w:val="00FA7EA1"/>
    <w:rsid w:val="00FB48CA"/>
    <w:rsid w:val="00FC36E1"/>
    <w:rsid w:val="00FC3D7C"/>
    <w:rsid w:val="00FC40FE"/>
    <w:rsid w:val="00FD3627"/>
    <w:rsid w:val="00FE40ED"/>
    <w:rsid w:val="00FE611F"/>
    <w:rsid w:val="00FF4577"/>
    <w:rsid w:val="00FF58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47047"/>
    <w:rPr>
      <w:sz w:val="24"/>
      <w:szCs w:val="24"/>
    </w:rPr>
  </w:style>
  <w:style w:type="paragraph" w:styleId="Naslov1">
    <w:name w:val="heading 1"/>
    <w:basedOn w:val="Navaden"/>
    <w:next w:val="Navaden"/>
    <w:qFormat/>
    <w:pPr>
      <w:keepNext/>
      <w:jc w:val="center"/>
      <w:outlineLvl w:val="0"/>
    </w:pPr>
    <w:rPr>
      <w:rFonts w:ascii="Arial" w:hAnsi="Arial" w:cs="Arial"/>
      <w:b/>
      <w:bCs/>
      <w:sz w:val="18"/>
    </w:rPr>
  </w:style>
  <w:style w:type="paragraph" w:styleId="Naslov2">
    <w:name w:val="heading 2"/>
    <w:basedOn w:val="Navaden"/>
    <w:next w:val="Navaden"/>
    <w:qFormat/>
    <w:pPr>
      <w:keepNext/>
      <w:jc w:val="center"/>
      <w:outlineLvl w:val="1"/>
    </w:pPr>
    <w:rPr>
      <w:rFonts w:ascii="Arial" w:hAnsi="Arial" w:cs="Arial"/>
      <w:b/>
      <w:bCs/>
      <w:sz w:val="16"/>
    </w:rPr>
  </w:style>
  <w:style w:type="paragraph" w:styleId="Naslov3">
    <w:name w:val="heading 3"/>
    <w:basedOn w:val="Navaden"/>
    <w:next w:val="Navaden"/>
    <w:qFormat/>
    <w:rsid w:val="00B85DCB"/>
    <w:pPr>
      <w:keepNext/>
      <w:spacing w:before="240" w:after="60"/>
      <w:outlineLvl w:val="2"/>
    </w:pPr>
    <w:rPr>
      <w:rFonts w:ascii="Arial" w:hAnsi="Arial" w:cs="Arial"/>
      <w:b/>
      <w:bCs/>
      <w:sz w:val="26"/>
      <w:szCs w:val="26"/>
    </w:rPr>
  </w:style>
  <w:style w:type="paragraph" w:styleId="Naslov7">
    <w:name w:val="heading 7"/>
    <w:basedOn w:val="Navaden"/>
    <w:next w:val="Navaden"/>
    <w:qFormat/>
    <w:rsid w:val="00B85DCB"/>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Hiperpovezava">
    <w:name w:val="Hyperlink"/>
    <w:uiPriority w:val="99"/>
    <w:rPr>
      <w:color w:val="0000FF"/>
      <w:u w:val="single"/>
    </w:rPr>
  </w:style>
  <w:style w:type="paragraph" w:styleId="Telobesedila2">
    <w:name w:val="Body Text 2"/>
    <w:basedOn w:val="Navaden"/>
    <w:pPr>
      <w:jc w:val="both"/>
    </w:pPr>
  </w:style>
  <w:style w:type="paragraph" w:styleId="Telobesedila3">
    <w:name w:val="Body Text 3"/>
    <w:basedOn w:val="Navaden"/>
    <w:pPr>
      <w:spacing w:after="120"/>
    </w:pPr>
    <w:rPr>
      <w:sz w:val="16"/>
      <w:szCs w:val="16"/>
    </w:rPr>
  </w:style>
  <w:style w:type="paragraph" w:styleId="Navadensplet">
    <w:name w:val="Normal (Web)"/>
    <w:basedOn w:val="Navaden"/>
    <w:pPr>
      <w:spacing w:after="51"/>
    </w:pPr>
    <w:rPr>
      <w:rFonts w:ascii="Verdana" w:hAnsi="Verdana"/>
      <w:sz w:val="11"/>
      <w:szCs w:val="11"/>
    </w:rPr>
  </w:style>
  <w:style w:type="paragraph" w:styleId="Besedilooblaka">
    <w:name w:val="Balloon Text"/>
    <w:basedOn w:val="Navaden"/>
    <w:semiHidden/>
    <w:rsid w:val="003E3E47"/>
    <w:rPr>
      <w:rFonts w:ascii="Tahoma" w:hAnsi="Tahoma" w:cs="Tahoma"/>
      <w:sz w:val="16"/>
      <w:szCs w:val="16"/>
    </w:rPr>
  </w:style>
  <w:style w:type="paragraph" w:styleId="Telobesedila">
    <w:name w:val="Body Text"/>
    <w:basedOn w:val="Navaden"/>
    <w:rsid w:val="00161FCD"/>
    <w:pPr>
      <w:spacing w:after="120"/>
    </w:pPr>
  </w:style>
  <w:style w:type="table" w:styleId="Tabelamrea">
    <w:name w:val="Table Grid"/>
    <w:basedOn w:val="Navadnatabela"/>
    <w:rsid w:val="00350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D40459"/>
    <w:pPr>
      <w:spacing w:after="120"/>
      <w:ind w:left="283"/>
    </w:pPr>
  </w:style>
  <w:style w:type="paragraph" w:customStyle="1" w:styleId="ZnakZnakZnak">
    <w:name w:val="Znak Znak Znak"/>
    <w:basedOn w:val="Navaden"/>
    <w:rsid w:val="00D40459"/>
    <w:pPr>
      <w:spacing w:after="160" w:line="240" w:lineRule="exact"/>
    </w:pPr>
    <w:rPr>
      <w:rFonts w:ascii="Tahoma" w:hAnsi="Tahoma"/>
      <w:sz w:val="20"/>
      <w:szCs w:val="20"/>
      <w:lang w:val="en-US" w:eastAsia="en-US"/>
    </w:rPr>
  </w:style>
  <w:style w:type="character" w:styleId="Poudarek">
    <w:name w:val="Emphasis"/>
    <w:qFormat/>
    <w:rsid w:val="003D79A7"/>
    <w:rPr>
      <w:i/>
      <w:iCs/>
    </w:rPr>
  </w:style>
  <w:style w:type="character" w:customStyle="1" w:styleId="velikost">
    <w:name w:val="velikost"/>
    <w:basedOn w:val="Privzetapisavaodstavka"/>
    <w:rsid w:val="008F4520"/>
  </w:style>
  <w:style w:type="character" w:styleId="tevilkastrani">
    <w:name w:val="page number"/>
    <w:basedOn w:val="Privzetapisavaodstavka"/>
    <w:rsid w:val="004F7A6C"/>
  </w:style>
  <w:style w:type="paragraph" w:customStyle="1" w:styleId="BodyText21">
    <w:name w:val="Body Text 21"/>
    <w:basedOn w:val="Navaden"/>
    <w:rsid w:val="00842635"/>
    <w:pPr>
      <w:widowControl w:val="0"/>
      <w:jc w:val="both"/>
    </w:pPr>
    <w:rPr>
      <w:snapToGrid w:val="0"/>
      <w:kern w:val="2"/>
      <w:szCs w:val="20"/>
      <w:lang w:eastAsia="en-US"/>
    </w:rPr>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2,L"/>
    <w:basedOn w:val="Navaden"/>
    <w:link w:val="OdstavekseznamaZnak"/>
    <w:uiPriority w:val="34"/>
    <w:qFormat/>
    <w:rsid w:val="000F2787"/>
    <w:pPr>
      <w:ind w:left="720"/>
    </w:pPr>
    <w:rPr>
      <w:rFonts w:ascii="Calibri" w:eastAsia="Calibri" w:hAnsi="Calibri"/>
      <w:sz w:val="22"/>
      <w:szCs w:val="22"/>
    </w:rPr>
  </w:style>
  <w:style w:type="character" w:customStyle="1" w:styleId="outputtext">
    <w:name w:val="outputtext"/>
    <w:rsid w:val="004D245F"/>
  </w:style>
  <w:style w:type="paragraph" w:customStyle="1" w:styleId="ZD">
    <w:name w:val="ZD"/>
    <w:basedOn w:val="Navaden"/>
    <w:link w:val="ZDZnak"/>
    <w:uiPriority w:val="99"/>
    <w:rsid w:val="00027306"/>
    <w:pPr>
      <w:spacing w:line="360" w:lineRule="auto"/>
    </w:pPr>
    <w:rPr>
      <w:rFonts w:ascii="Cambria" w:hAnsi="Cambria" w:cs="Arial"/>
      <w:sz w:val="28"/>
      <w:szCs w:val="28"/>
    </w:rPr>
  </w:style>
  <w:style w:type="character" w:customStyle="1" w:styleId="ZDZnak">
    <w:name w:val="ZD Znak"/>
    <w:link w:val="ZD"/>
    <w:uiPriority w:val="99"/>
    <w:locked/>
    <w:rsid w:val="00027306"/>
    <w:rPr>
      <w:rFonts w:ascii="Cambria" w:hAnsi="Cambria" w:cs="Arial"/>
      <w:sz w:val="28"/>
      <w:szCs w:val="28"/>
    </w:rPr>
  </w:style>
  <w:style w:type="paragraph" w:customStyle="1" w:styleId="msolistparagraph0">
    <w:name w:val="msolistparagraph"/>
    <w:basedOn w:val="Navaden"/>
    <w:uiPriority w:val="99"/>
    <w:rsid w:val="00A60FDA"/>
    <w:pPr>
      <w:ind w:left="720"/>
    </w:pPr>
  </w:style>
  <w:style w:type="paragraph" w:styleId="Pripombabesedilo">
    <w:name w:val="annotation text"/>
    <w:basedOn w:val="Navaden"/>
    <w:link w:val="PripombabesediloZnak"/>
    <w:rsid w:val="009710BA"/>
    <w:rPr>
      <w:sz w:val="20"/>
      <w:szCs w:val="20"/>
    </w:rPr>
  </w:style>
  <w:style w:type="character" w:customStyle="1" w:styleId="PripombabesediloZnak">
    <w:name w:val="Pripomba – besedilo Znak"/>
    <w:basedOn w:val="Privzetapisavaodstavka"/>
    <w:link w:val="Pripombabesedilo"/>
    <w:rsid w:val="009710BA"/>
  </w:style>
  <w:style w:type="paragraph" w:styleId="Golobesedilo">
    <w:name w:val="Plain Text"/>
    <w:basedOn w:val="Navaden"/>
    <w:link w:val="GolobesediloZnak"/>
    <w:rsid w:val="00E31A92"/>
    <w:rPr>
      <w:rFonts w:ascii="Consolas" w:hAnsi="Consolas"/>
      <w:sz w:val="21"/>
      <w:szCs w:val="21"/>
    </w:rPr>
  </w:style>
  <w:style w:type="character" w:customStyle="1" w:styleId="GolobesediloZnak">
    <w:name w:val="Golo besedilo Znak"/>
    <w:basedOn w:val="Privzetapisavaodstavka"/>
    <w:link w:val="Golobesedilo"/>
    <w:rsid w:val="00E31A92"/>
    <w:rPr>
      <w:rFonts w:ascii="Consolas" w:hAnsi="Consolas"/>
      <w:sz w:val="21"/>
      <w:szCs w:val="21"/>
    </w:rPr>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BE739F"/>
    <w:rPr>
      <w:rFonts w:ascii="Calibri" w:eastAsia="Calibri" w:hAnsi="Calibri"/>
      <w:sz w:val="22"/>
      <w:szCs w:val="22"/>
    </w:rPr>
  </w:style>
  <w:style w:type="paragraph" w:customStyle="1" w:styleId="artclass">
    <w:name w:val="artclass"/>
    <w:basedOn w:val="Navaden"/>
    <w:rsid w:val="0038014C"/>
    <w:pPr>
      <w:spacing w:before="100" w:beforeAutospacing="1" w:after="100" w:afterAutospacing="1"/>
    </w:pPr>
  </w:style>
  <w:style w:type="character" w:customStyle="1" w:styleId="lexitem">
    <w:name w:val="lexitem"/>
    <w:basedOn w:val="Privzetapisavaodstavka"/>
    <w:rsid w:val="00380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47047"/>
    <w:rPr>
      <w:sz w:val="24"/>
      <w:szCs w:val="24"/>
    </w:rPr>
  </w:style>
  <w:style w:type="paragraph" w:styleId="Naslov1">
    <w:name w:val="heading 1"/>
    <w:basedOn w:val="Navaden"/>
    <w:next w:val="Navaden"/>
    <w:qFormat/>
    <w:pPr>
      <w:keepNext/>
      <w:jc w:val="center"/>
      <w:outlineLvl w:val="0"/>
    </w:pPr>
    <w:rPr>
      <w:rFonts w:ascii="Arial" w:hAnsi="Arial" w:cs="Arial"/>
      <w:b/>
      <w:bCs/>
      <w:sz w:val="18"/>
    </w:rPr>
  </w:style>
  <w:style w:type="paragraph" w:styleId="Naslov2">
    <w:name w:val="heading 2"/>
    <w:basedOn w:val="Navaden"/>
    <w:next w:val="Navaden"/>
    <w:qFormat/>
    <w:pPr>
      <w:keepNext/>
      <w:jc w:val="center"/>
      <w:outlineLvl w:val="1"/>
    </w:pPr>
    <w:rPr>
      <w:rFonts w:ascii="Arial" w:hAnsi="Arial" w:cs="Arial"/>
      <w:b/>
      <w:bCs/>
      <w:sz w:val="16"/>
    </w:rPr>
  </w:style>
  <w:style w:type="paragraph" w:styleId="Naslov3">
    <w:name w:val="heading 3"/>
    <w:basedOn w:val="Navaden"/>
    <w:next w:val="Navaden"/>
    <w:qFormat/>
    <w:rsid w:val="00B85DCB"/>
    <w:pPr>
      <w:keepNext/>
      <w:spacing w:before="240" w:after="60"/>
      <w:outlineLvl w:val="2"/>
    </w:pPr>
    <w:rPr>
      <w:rFonts w:ascii="Arial" w:hAnsi="Arial" w:cs="Arial"/>
      <w:b/>
      <w:bCs/>
      <w:sz w:val="26"/>
      <w:szCs w:val="26"/>
    </w:rPr>
  </w:style>
  <w:style w:type="paragraph" w:styleId="Naslov7">
    <w:name w:val="heading 7"/>
    <w:basedOn w:val="Navaden"/>
    <w:next w:val="Navaden"/>
    <w:qFormat/>
    <w:rsid w:val="00B85DCB"/>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Hiperpovezava">
    <w:name w:val="Hyperlink"/>
    <w:uiPriority w:val="99"/>
    <w:rPr>
      <w:color w:val="0000FF"/>
      <w:u w:val="single"/>
    </w:rPr>
  </w:style>
  <w:style w:type="paragraph" w:styleId="Telobesedila2">
    <w:name w:val="Body Text 2"/>
    <w:basedOn w:val="Navaden"/>
    <w:pPr>
      <w:jc w:val="both"/>
    </w:pPr>
  </w:style>
  <w:style w:type="paragraph" w:styleId="Telobesedila3">
    <w:name w:val="Body Text 3"/>
    <w:basedOn w:val="Navaden"/>
    <w:pPr>
      <w:spacing w:after="120"/>
    </w:pPr>
    <w:rPr>
      <w:sz w:val="16"/>
      <w:szCs w:val="16"/>
    </w:rPr>
  </w:style>
  <w:style w:type="paragraph" w:styleId="Navadensplet">
    <w:name w:val="Normal (Web)"/>
    <w:basedOn w:val="Navaden"/>
    <w:pPr>
      <w:spacing w:after="51"/>
    </w:pPr>
    <w:rPr>
      <w:rFonts w:ascii="Verdana" w:hAnsi="Verdana"/>
      <w:sz w:val="11"/>
      <w:szCs w:val="11"/>
    </w:rPr>
  </w:style>
  <w:style w:type="paragraph" w:styleId="Besedilooblaka">
    <w:name w:val="Balloon Text"/>
    <w:basedOn w:val="Navaden"/>
    <w:semiHidden/>
    <w:rsid w:val="003E3E47"/>
    <w:rPr>
      <w:rFonts w:ascii="Tahoma" w:hAnsi="Tahoma" w:cs="Tahoma"/>
      <w:sz w:val="16"/>
      <w:szCs w:val="16"/>
    </w:rPr>
  </w:style>
  <w:style w:type="paragraph" w:styleId="Telobesedila">
    <w:name w:val="Body Text"/>
    <w:basedOn w:val="Navaden"/>
    <w:rsid w:val="00161FCD"/>
    <w:pPr>
      <w:spacing w:after="120"/>
    </w:pPr>
  </w:style>
  <w:style w:type="table" w:styleId="Tabelamrea">
    <w:name w:val="Table Grid"/>
    <w:basedOn w:val="Navadnatabela"/>
    <w:rsid w:val="00350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D40459"/>
    <w:pPr>
      <w:spacing w:after="120"/>
      <w:ind w:left="283"/>
    </w:pPr>
  </w:style>
  <w:style w:type="paragraph" w:customStyle="1" w:styleId="ZnakZnakZnak">
    <w:name w:val="Znak Znak Znak"/>
    <w:basedOn w:val="Navaden"/>
    <w:rsid w:val="00D40459"/>
    <w:pPr>
      <w:spacing w:after="160" w:line="240" w:lineRule="exact"/>
    </w:pPr>
    <w:rPr>
      <w:rFonts w:ascii="Tahoma" w:hAnsi="Tahoma"/>
      <w:sz w:val="20"/>
      <w:szCs w:val="20"/>
      <w:lang w:val="en-US" w:eastAsia="en-US"/>
    </w:rPr>
  </w:style>
  <w:style w:type="character" w:styleId="Poudarek">
    <w:name w:val="Emphasis"/>
    <w:qFormat/>
    <w:rsid w:val="003D79A7"/>
    <w:rPr>
      <w:i/>
      <w:iCs/>
    </w:rPr>
  </w:style>
  <w:style w:type="character" w:customStyle="1" w:styleId="velikost">
    <w:name w:val="velikost"/>
    <w:basedOn w:val="Privzetapisavaodstavka"/>
    <w:rsid w:val="008F4520"/>
  </w:style>
  <w:style w:type="character" w:styleId="tevilkastrani">
    <w:name w:val="page number"/>
    <w:basedOn w:val="Privzetapisavaodstavka"/>
    <w:rsid w:val="004F7A6C"/>
  </w:style>
  <w:style w:type="paragraph" w:customStyle="1" w:styleId="BodyText21">
    <w:name w:val="Body Text 21"/>
    <w:basedOn w:val="Navaden"/>
    <w:rsid w:val="00842635"/>
    <w:pPr>
      <w:widowControl w:val="0"/>
      <w:jc w:val="both"/>
    </w:pPr>
    <w:rPr>
      <w:snapToGrid w:val="0"/>
      <w:kern w:val="2"/>
      <w:szCs w:val="20"/>
      <w:lang w:eastAsia="en-US"/>
    </w:rPr>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2,L"/>
    <w:basedOn w:val="Navaden"/>
    <w:link w:val="OdstavekseznamaZnak"/>
    <w:uiPriority w:val="34"/>
    <w:qFormat/>
    <w:rsid w:val="000F2787"/>
    <w:pPr>
      <w:ind w:left="720"/>
    </w:pPr>
    <w:rPr>
      <w:rFonts w:ascii="Calibri" w:eastAsia="Calibri" w:hAnsi="Calibri"/>
      <w:sz w:val="22"/>
      <w:szCs w:val="22"/>
    </w:rPr>
  </w:style>
  <w:style w:type="character" w:customStyle="1" w:styleId="outputtext">
    <w:name w:val="outputtext"/>
    <w:rsid w:val="004D245F"/>
  </w:style>
  <w:style w:type="paragraph" w:customStyle="1" w:styleId="ZD">
    <w:name w:val="ZD"/>
    <w:basedOn w:val="Navaden"/>
    <w:link w:val="ZDZnak"/>
    <w:uiPriority w:val="99"/>
    <w:rsid w:val="00027306"/>
    <w:pPr>
      <w:spacing w:line="360" w:lineRule="auto"/>
    </w:pPr>
    <w:rPr>
      <w:rFonts w:ascii="Cambria" w:hAnsi="Cambria" w:cs="Arial"/>
      <w:sz w:val="28"/>
      <w:szCs w:val="28"/>
    </w:rPr>
  </w:style>
  <w:style w:type="character" w:customStyle="1" w:styleId="ZDZnak">
    <w:name w:val="ZD Znak"/>
    <w:link w:val="ZD"/>
    <w:uiPriority w:val="99"/>
    <w:locked/>
    <w:rsid w:val="00027306"/>
    <w:rPr>
      <w:rFonts w:ascii="Cambria" w:hAnsi="Cambria" w:cs="Arial"/>
      <w:sz w:val="28"/>
      <w:szCs w:val="28"/>
    </w:rPr>
  </w:style>
  <w:style w:type="paragraph" w:customStyle="1" w:styleId="msolistparagraph0">
    <w:name w:val="msolistparagraph"/>
    <w:basedOn w:val="Navaden"/>
    <w:uiPriority w:val="99"/>
    <w:rsid w:val="00A60FDA"/>
    <w:pPr>
      <w:ind w:left="720"/>
    </w:pPr>
  </w:style>
  <w:style w:type="paragraph" w:styleId="Pripombabesedilo">
    <w:name w:val="annotation text"/>
    <w:basedOn w:val="Navaden"/>
    <w:link w:val="PripombabesediloZnak"/>
    <w:rsid w:val="009710BA"/>
    <w:rPr>
      <w:sz w:val="20"/>
      <w:szCs w:val="20"/>
    </w:rPr>
  </w:style>
  <w:style w:type="character" w:customStyle="1" w:styleId="PripombabesediloZnak">
    <w:name w:val="Pripomba – besedilo Znak"/>
    <w:basedOn w:val="Privzetapisavaodstavka"/>
    <w:link w:val="Pripombabesedilo"/>
    <w:rsid w:val="009710BA"/>
  </w:style>
  <w:style w:type="paragraph" w:styleId="Golobesedilo">
    <w:name w:val="Plain Text"/>
    <w:basedOn w:val="Navaden"/>
    <w:link w:val="GolobesediloZnak"/>
    <w:rsid w:val="00E31A92"/>
    <w:rPr>
      <w:rFonts w:ascii="Consolas" w:hAnsi="Consolas"/>
      <w:sz w:val="21"/>
      <w:szCs w:val="21"/>
    </w:rPr>
  </w:style>
  <w:style w:type="character" w:customStyle="1" w:styleId="GolobesediloZnak">
    <w:name w:val="Golo besedilo Znak"/>
    <w:basedOn w:val="Privzetapisavaodstavka"/>
    <w:link w:val="Golobesedilo"/>
    <w:rsid w:val="00E31A92"/>
    <w:rPr>
      <w:rFonts w:ascii="Consolas" w:hAnsi="Consolas"/>
      <w:sz w:val="21"/>
      <w:szCs w:val="21"/>
    </w:rPr>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BE739F"/>
    <w:rPr>
      <w:rFonts w:ascii="Calibri" w:eastAsia="Calibri" w:hAnsi="Calibri"/>
      <w:sz w:val="22"/>
      <w:szCs w:val="22"/>
    </w:rPr>
  </w:style>
  <w:style w:type="paragraph" w:customStyle="1" w:styleId="artclass">
    <w:name w:val="artclass"/>
    <w:basedOn w:val="Navaden"/>
    <w:rsid w:val="0038014C"/>
    <w:pPr>
      <w:spacing w:before="100" w:beforeAutospacing="1" w:after="100" w:afterAutospacing="1"/>
    </w:pPr>
  </w:style>
  <w:style w:type="character" w:customStyle="1" w:styleId="lexitem">
    <w:name w:val="lexitem"/>
    <w:basedOn w:val="Privzetapisavaodstavka"/>
    <w:rsid w:val="00380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6225">
      <w:bodyDiv w:val="1"/>
      <w:marLeft w:val="0"/>
      <w:marRight w:val="0"/>
      <w:marTop w:val="0"/>
      <w:marBottom w:val="0"/>
      <w:divBdr>
        <w:top w:val="none" w:sz="0" w:space="0" w:color="auto"/>
        <w:left w:val="none" w:sz="0" w:space="0" w:color="auto"/>
        <w:bottom w:val="none" w:sz="0" w:space="0" w:color="auto"/>
        <w:right w:val="none" w:sz="0" w:space="0" w:color="auto"/>
      </w:divBdr>
    </w:div>
    <w:div w:id="74983332">
      <w:bodyDiv w:val="1"/>
      <w:marLeft w:val="0"/>
      <w:marRight w:val="0"/>
      <w:marTop w:val="0"/>
      <w:marBottom w:val="0"/>
      <w:divBdr>
        <w:top w:val="none" w:sz="0" w:space="0" w:color="auto"/>
        <w:left w:val="none" w:sz="0" w:space="0" w:color="auto"/>
        <w:bottom w:val="none" w:sz="0" w:space="0" w:color="auto"/>
        <w:right w:val="none" w:sz="0" w:space="0" w:color="auto"/>
      </w:divBdr>
    </w:div>
    <w:div w:id="81144433">
      <w:bodyDiv w:val="1"/>
      <w:marLeft w:val="0"/>
      <w:marRight w:val="0"/>
      <w:marTop w:val="0"/>
      <w:marBottom w:val="0"/>
      <w:divBdr>
        <w:top w:val="none" w:sz="0" w:space="0" w:color="auto"/>
        <w:left w:val="none" w:sz="0" w:space="0" w:color="auto"/>
        <w:bottom w:val="none" w:sz="0" w:space="0" w:color="auto"/>
        <w:right w:val="none" w:sz="0" w:space="0" w:color="auto"/>
      </w:divBdr>
    </w:div>
    <w:div w:id="140777217">
      <w:bodyDiv w:val="1"/>
      <w:marLeft w:val="0"/>
      <w:marRight w:val="0"/>
      <w:marTop w:val="0"/>
      <w:marBottom w:val="0"/>
      <w:divBdr>
        <w:top w:val="none" w:sz="0" w:space="0" w:color="auto"/>
        <w:left w:val="none" w:sz="0" w:space="0" w:color="auto"/>
        <w:bottom w:val="none" w:sz="0" w:space="0" w:color="auto"/>
        <w:right w:val="none" w:sz="0" w:space="0" w:color="auto"/>
      </w:divBdr>
    </w:div>
    <w:div w:id="155264145">
      <w:bodyDiv w:val="1"/>
      <w:marLeft w:val="0"/>
      <w:marRight w:val="0"/>
      <w:marTop w:val="0"/>
      <w:marBottom w:val="0"/>
      <w:divBdr>
        <w:top w:val="none" w:sz="0" w:space="0" w:color="auto"/>
        <w:left w:val="none" w:sz="0" w:space="0" w:color="auto"/>
        <w:bottom w:val="none" w:sz="0" w:space="0" w:color="auto"/>
        <w:right w:val="none" w:sz="0" w:space="0" w:color="auto"/>
      </w:divBdr>
    </w:div>
    <w:div w:id="311449164">
      <w:bodyDiv w:val="1"/>
      <w:marLeft w:val="0"/>
      <w:marRight w:val="0"/>
      <w:marTop w:val="0"/>
      <w:marBottom w:val="0"/>
      <w:divBdr>
        <w:top w:val="none" w:sz="0" w:space="0" w:color="auto"/>
        <w:left w:val="none" w:sz="0" w:space="0" w:color="auto"/>
        <w:bottom w:val="none" w:sz="0" w:space="0" w:color="auto"/>
        <w:right w:val="none" w:sz="0" w:space="0" w:color="auto"/>
      </w:divBdr>
    </w:div>
    <w:div w:id="336924810">
      <w:bodyDiv w:val="1"/>
      <w:marLeft w:val="0"/>
      <w:marRight w:val="0"/>
      <w:marTop w:val="0"/>
      <w:marBottom w:val="0"/>
      <w:divBdr>
        <w:top w:val="none" w:sz="0" w:space="0" w:color="auto"/>
        <w:left w:val="none" w:sz="0" w:space="0" w:color="auto"/>
        <w:bottom w:val="none" w:sz="0" w:space="0" w:color="auto"/>
        <w:right w:val="none" w:sz="0" w:space="0" w:color="auto"/>
      </w:divBdr>
    </w:div>
    <w:div w:id="386802626">
      <w:bodyDiv w:val="1"/>
      <w:marLeft w:val="0"/>
      <w:marRight w:val="0"/>
      <w:marTop w:val="0"/>
      <w:marBottom w:val="0"/>
      <w:divBdr>
        <w:top w:val="none" w:sz="0" w:space="0" w:color="auto"/>
        <w:left w:val="none" w:sz="0" w:space="0" w:color="auto"/>
        <w:bottom w:val="none" w:sz="0" w:space="0" w:color="auto"/>
        <w:right w:val="none" w:sz="0" w:space="0" w:color="auto"/>
      </w:divBdr>
    </w:div>
    <w:div w:id="517544771">
      <w:bodyDiv w:val="1"/>
      <w:marLeft w:val="0"/>
      <w:marRight w:val="0"/>
      <w:marTop w:val="0"/>
      <w:marBottom w:val="0"/>
      <w:divBdr>
        <w:top w:val="none" w:sz="0" w:space="0" w:color="auto"/>
        <w:left w:val="none" w:sz="0" w:space="0" w:color="auto"/>
        <w:bottom w:val="none" w:sz="0" w:space="0" w:color="auto"/>
        <w:right w:val="none" w:sz="0" w:space="0" w:color="auto"/>
      </w:divBdr>
    </w:div>
    <w:div w:id="708458559">
      <w:bodyDiv w:val="1"/>
      <w:marLeft w:val="0"/>
      <w:marRight w:val="0"/>
      <w:marTop w:val="0"/>
      <w:marBottom w:val="0"/>
      <w:divBdr>
        <w:top w:val="none" w:sz="0" w:space="0" w:color="auto"/>
        <w:left w:val="none" w:sz="0" w:space="0" w:color="auto"/>
        <w:bottom w:val="none" w:sz="0" w:space="0" w:color="auto"/>
        <w:right w:val="none" w:sz="0" w:space="0" w:color="auto"/>
      </w:divBdr>
    </w:div>
    <w:div w:id="810712540">
      <w:bodyDiv w:val="1"/>
      <w:marLeft w:val="0"/>
      <w:marRight w:val="0"/>
      <w:marTop w:val="0"/>
      <w:marBottom w:val="0"/>
      <w:divBdr>
        <w:top w:val="none" w:sz="0" w:space="0" w:color="auto"/>
        <w:left w:val="none" w:sz="0" w:space="0" w:color="auto"/>
        <w:bottom w:val="none" w:sz="0" w:space="0" w:color="auto"/>
        <w:right w:val="none" w:sz="0" w:space="0" w:color="auto"/>
      </w:divBdr>
    </w:div>
    <w:div w:id="912162397">
      <w:bodyDiv w:val="1"/>
      <w:marLeft w:val="0"/>
      <w:marRight w:val="0"/>
      <w:marTop w:val="0"/>
      <w:marBottom w:val="0"/>
      <w:divBdr>
        <w:top w:val="none" w:sz="0" w:space="0" w:color="auto"/>
        <w:left w:val="none" w:sz="0" w:space="0" w:color="auto"/>
        <w:bottom w:val="none" w:sz="0" w:space="0" w:color="auto"/>
        <w:right w:val="none" w:sz="0" w:space="0" w:color="auto"/>
      </w:divBdr>
    </w:div>
    <w:div w:id="988948532">
      <w:bodyDiv w:val="1"/>
      <w:marLeft w:val="0"/>
      <w:marRight w:val="0"/>
      <w:marTop w:val="0"/>
      <w:marBottom w:val="0"/>
      <w:divBdr>
        <w:top w:val="none" w:sz="0" w:space="0" w:color="auto"/>
        <w:left w:val="none" w:sz="0" w:space="0" w:color="auto"/>
        <w:bottom w:val="none" w:sz="0" w:space="0" w:color="auto"/>
        <w:right w:val="none" w:sz="0" w:space="0" w:color="auto"/>
      </w:divBdr>
    </w:div>
    <w:div w:id="1123040238">
      <w:bodyDiv w:val="1"/>
      <w:marLeft w:val="0"/>
      <w:marRight w:val="0"/>
      <w:marTop w:val="0"/>
      <w:marBottom w:val="0"/>
      <w:divBdr>
        <w:top w:val="none" w:sz="0" w:space="0" w:color="auto"/>
        <w:left w:val="none" w:sz="0" w:space="0" w:color="auto"/>
        <w:bottom w:val="none" w:sz="0" w:space="0" w:color="auto"/>
        <w:right w:val="none" w:sz="0" w:space="0" w:color="auto"/>
      </w:divBdr>
    </w:div>
    <w:div w:id="1173570778">
      <w:bodyDiv w:val="1"/>
      <w:marLeft w:val="0"/>
      <w:marRight w:val="0"/>
      <w:marTop w:val="0"/>
      <w:marBottom w:val="0"/>
      <w:divBdr>
        <w:top w:val="none" w:sz="0" w:space="0" w:color="auto"/>
        <w:left w:val="none" w:sz="0" w:space="0" w:color="auto"/>
        <w:bottom w:val="none" w:sz="0" w:space="0" w:color="auto"/>
        <w:right w:val="none" w:sz="0" w:space="0" w:color="auto"/>
      </w:divBdr>
    </w:div>
    <w:div w:id="1206287434">
      <w:bodyDiv w:val="1"/>
      <w:marLeft w:val="0"/>
      <w:marRight w:val="0"/>
      <w:marTop w:val="0"/>
      <w:marBottom w:val="0"/>
      <w:divBdr>
        <w:top w:val="none" w:sz="0" w:space="0" w:color="auto"/>
        <w:left w:val="none" w:sz="0" w:space="0" w:color="auto"/>
        <w:bottom w:val="none" w:sz="0" w:space="0" w:color="auto"/>
        <w:right w:val="none" w:sz="0" w:space="0" w:color="auto"/>
      </w:divBdr>
    </w:div>
    <w:div w:id="1400664578">
      <w:bodyDiv w:val="1"/>
      <w:marLeft w:val="0"/>
      <w:marRight w:val="0"/>
      <w:marTop w:val="0"/>
      <w:marBottom w:val="0"/>
      <w:divBdr>
        <w:top w:val="none" w:sz="0" w:space="0" w:color="auto"/>
        <w:left w:val="none" w:sz="0" w:space="0" w:color="auto"/>
        <w:bottom w:val="none" w:sz="0" w:space="0" w:color="auto"/>
        <w:right w:val="none" w:sz="0" w:space="0" w:color="auto"/>
      </w:divBdr>
    </w:div>
    <w:div w:id="1454865986">
      <w:bodyDiv w:val="1"/>
      <w:marLeft w:val="0"/>
      <w:marRight w:val="0"/>
      <w:marTop w:val="0"/>
      <w:marBottom w:val="0"/>
      <w:divBdr>
        <w:top w:val="none" w:sz="0" w:space="0" w:color="auto"/>
        <w:left w:val="none" w:sz="0" w:space="0" w:color="auto"/>
        <w:bottom w:val="none" w:sz="0" w:space="0" w:color="auto"/>
        <w:right w:val="none" w:sz="0" w:space="0" w:color="auto"/>
      </w:divBdr>
    </w:div>
    <w:div w:id="1482162504">
      <w:bodyDiv w:val="1"/>
      <w:marLeft w:val="0"/>
      <w:marRight w:val="0"/>
      <w:marTop w:val="0"/>
      <w:marBottom w:val="0"/>
      <w:divBdr>
        <w:top w:val="none" w:sz="0" w:space="0" w:color="auto"/>
        <w:left w:val="none" w:sz="0" w:space="0" w:color="auto"/>
        <w:bottom w:val="none" w:sz="0" w:space="0" w:color="auto"/>
        <w:right w:val="none" w:sz="0" w:space="0" w:color="auto"/>
      </w:divBdr>
    </w:div>
    <w:div w:id="1528446667">
      <w:bodyDiv w:val="1"/>
      <w:marLeft w:val="0"/>
      <w:marRight w:val="0"/>
      <w:marTop w:val="0"/>
      <w:marBottom w:val="0"/>
      <w:divBdr>
        <w:top w:val="none" w:sz="0" w:space="0" w:color="auto"/>
        <w:left w:val="none" w:sz="0" w:space="0" w:color="auto"/>
        <w:bottom w:val="none" w:sz="0" w:space="0" w:color="auto"/>
        <w:right w:val="none" w:sz="0" w:space="0" w:color="auto"/>
      </w:divBdr>
    </w:div>
    <w:div w:id="1740055581">
      <w:bodyDiv w:val="1"/>
      <w:marLeft w:val="0"/>
      <w:marRight w:val="0"/>
      <w:marTop w:val="0"/>
      <w:marBottom w:val="0"/>
      <w:divBdr>
        <w:top w:val="none" w:sz="0" w:space="0" w:color="auto"/>
        <w:left w:val="none" w:sz="0" w:space="0" w:color="auto"/>
        <w:bottom w:val="none" w:sz="0" w:space="0" w:color="auto"/>
        <w:right w:val="none" w:sz="0" w:space="0" w:color="auto"/>
      </w:divBdr>
    </w:div>
    <w:div w:id="1842811083">
      <w:bodyDiv w:val="1"/>
      <w:marLeft w:val="0"/>
      <w:marRight w:val="0"/>
      <w:marTop w:val="0"/>
      <w:marBottom w:val="0"/>
      <w:divBdr>
        <w:top w:val="none" w:sz="0" w:space="0" w:color="auto"/>
        <w:left w:val="none" w:sz="0" w:space="0" w:color="auto"/>
        <w:bottom w:val="none" w:sz="0" w:space="0" w:color="auto"/>
        <w:right w:val="none" w:sz="0" w:space="0" w:color="auto"/>
      </w:divBdr>
    </w:div>
    <w:div w:id="1853521583">
      <w:bodyDiv w:val="1"/>
      <w:marLeft w:val="0"/>
      <w:marRight w:val="0"/>
      <w:marTop w:val="0"/>
      <w:marBottom w:val="0"/>
      <w:divBdr>
        <w:top w:val="none" w:sz="0" w:space="0" w:color="auto"/>
        <w:left w:val="none" w:sz="0" w:space="0" w:color="auto"/>
        <w:bottom w:val="none" w:sz="0" w:space="0" w:color="auto"/>
        <w:right w:val="none" w:sz="0" w:space="0" w:color="auto"/>
      </w:divBdr>
    </w:div>
    <w:div w:id="1928613118">
      <w:bodyDiv w:val="1"/>
      <w:marLeft w:val="0"/>
      <w:marRight w:val="0"/>
      <w:marTop w:val="0"/>
      <w:marBottom w:val="0"/>
      <w:divBdr>
        <w:top w:val="none" w:sz="0" w:space="0" w:color="auto"/>
        <w:left w:val="none" w:sz="0" w:space="0" w:color="auto"/>
        <w:bottom w:val="none" w:sz="0" w:space="0" w:color="auto"/>
        <w:right w:val="none" w:sz="0" w:space="0" w:color="auto"/>
      </w:divBdr>
    </w:div>
    <w:div w:id="1952514747">
      <w:bodyDiv w:val="1"/>
      <w:marLeft w:val="0"/>
      <w:marRight w:val="0"/>
      <w:marTop w:val="0"/>
      <w:marBottom w:val="0"/>
      <w:divBdr>
        <w:top w:val="none" w:sz="0" w:space="0" w:color="auto"/>
        <w:left w:val="none" w:sz="0" w:space="0" w:color="auto"/>
        <w:bottom w:val="none" w:sz="0" w:space="0" w:color="auto"/>
        <w:right w:val="none" w:sz="0" w:space="0" w:color="auto"/>
      </w:divBdr>
    </w:div>
    <w:div w:id="2010013990">
      <w:bodyDiv w:val="1"/>
      <w:marLeft w:val="0"/>
      <w:marRight w:val="0"/>
      <w:marTop w:val="0"/>
      <w:marBottom w:val="0"/>
      <w:divBdr>
        <w:top w:val="none" w:sz="0" w:space="0" w:color="auto"/>
        <w:left w:val="none" w:sz="0" w:space="0" w:color="auto"/>
        <w:bottom w:val="none" w:sz="0" w:space="0" w:color="auto"/>
        <w:right w:val="none" w:sz="0" w:space="0" w:color="auto"/>
      </w:divBdr>
    </w:div>
    <w:div w:id="2035108195">
      <w:bodyDiv w:val="1"/>
      <w:marLeft w:val="0"/>
      <w:marRight w:val="0"/>
      <w:marTop w:val="0"/>
      <w:marBottom w:val="0"/>
      <w:divBdr>
        <w:top w:val="none" w:sz="0" w:space="0" w:color="auto"/>
        <w:left w:val="none" w:sz="0" w:space="0" w:color="auto"/>
        <w:bottom w:val="none" w:sz="0" w:space="0" w:color="auto"/>
        <w:right w:val="none" w:sz="0" w:space="0" w:color="auto"/>
      </w:divBdr>
    </w:div>
    <w:div w:id="21394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gzs.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dobroteslovenskihkmetij.si"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kgzs@kgzs.si" TargetMode="External"/><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hyperlink" Target="http://www.kgzs.si" TargetMode="External"/><Relationship Id="rId5" Type="http://schemas.openxmlformats.org/officeDocument/2006/relationships/hyperlink" Target="mailto:kgzs@kgzs.si" TargetMode="External"/><Relationship Id="rId4" Type="http://schemas.openxmlformats.org/officeDocument/2006/relationships/hyperlink" Target="http://www.kgzs.si"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D:\Dokumenti\Kmetijska%20politika\cene%20inputov%202019%20-%202021\Indeksi%20cen%20inputov%20v%20kmetijstvu%20(povpre&#269;je%202015=100)%20mar.2020%20-%20okt.%202021.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D:\Dokumenti\Kmetijska%20politika\cene%20inputov%202019%20-%202021\cene%20pomlad%20-%20november%202021.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D:\Dokumenti\Kmetijska%20politika\cene%20inputov%202019%20-%202021\cene%20pomlad%20-%20november%202021.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C:\Users\admin\AppData\Local\Temp\0410805S_20211217-12494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Indeksi</a:t>
            </a:r>
            <a:r>
              <a:rPr lang="sl-SI" baseline="0"/>
              <a:t> cen inputov v kmetijstvu</a:t>
            </a:r>
            <a:endParaRPr lang="sl-SI"/>
          </a:p>
        </c:rich>
      </c:tx>
      <c:overlay val="0"/>
      <c:spPr>
        <a:noFill/>
        <a:ln>
          <a:noFill/>
        </a:ln>
        <a:effectLst/>
      </c:spPr>
    </c:title>
    <c:autoTitleDeleted val="0"/>
    <c:plotArea>
      <c:layout>
        <c:manualLayout>
          <c:layoutTarget val="inner"/>
          <c:xMode val="edge"/>
          <c:yMode val="edge"/>
          <c:x val="0.3039912510936133"/>
          <c:y val="8.5118601747815242E-2"/>
          <c:w val="0.66267541557305332"/>
          <c:h val="0.49215154285489593"/>
        </c:manualLayout>
      </c:layout>
      <c:barChart>
        <c:barDir val="col"/>
        <c:grouping val="clustered"/>
        <c:varyColors val="0"/>
        <c:ser>
          <c:idx val="0"/>
          <c:order val="0"/>
          <c:tx>
            <c:strRef>
              <c:f>preračuni!$B$2</c:f>
              <c:strCache>
                <c:ptCount val="1"/>
                <c:pt idx="0">
                  <c:v>okt.21/mar.20</c:v>
                </c:pt>
              </c:strCache>
            </c:strRef>
          </c:tx>
          <c:spPr>
            <a:solidFill>
              <a:schemeClr val="accent1"/>
            </a:solidFill>
            <a:ln>
              <a:noFill/>
            </a:ln>
            <a:effectLst/>
          </c:spPr>
          <c:invertIfNegative val="0"/>
          <c:cat>
            <c:strRef>
              <c:f>preračuni!$A$3:$A$27</c:f>
              <c:strCache>
                <c:ptCount val="8"/>
                <c:pt idx="0">
                  <c:v>PROIZV.IN STOR.ZA TEK.POR.V KMET.(INPUT 1)</c:v>
                </c:pt>
                <c:pt idx="1">
                  <c:v>SEMENA IN SADIKE</c:v>
                </c:pt>
                <c:pt idx="2">
                  <c:v>Motorna goriva</c:v>
                </c:pt>
                <c:pt idx="3">
                  <c:v>GNOJILA IN SREDSTVA ZA IZBOLJŠAVO TAL</c:v>
                </c:pt>
                <c:pt idx="4">
                  <c:v>SREDSTVA ZA VARSTVO RASTLIN</c:v>
                </c:pt>
                <c:pt idx="5">
                  <c:v>KRMILA</c:v>
                </c:pt>
                <c:pt idx="6">
                  <c:v>PROIZV. IN STOR. ZA INVEST. V KMET. (INPUT 2)</c:v>
                </c:pt>
                <c:pt idx="7">
                  <c:v>SKUPAJ (INPUT 1 + INPUT 2)</c:v>
                </c:pt>
              </c:strCache>
            </c:strRef>
          </c:cat>
          <c:val>
            <c:numRef>
              <c:f>preračuni!$B$3:$B$27</c:f>
              <c:numCache>
                <c:formatCode>0.0</c:formatCode>
                <c:ptCount val="8"/>
                <c:pt idx="0">
                  <c:v>120.80102090900166</c:v>
                </c:pt>
                <c:pt idx="1">
                  <c:v>98.480635551142001</c:v>
                </c:pt>
                <c:pt idx="2">
                  <c:v>117.99462846911371</c:v>
                </c:pt>
                <c:pt idx="3">
                  <c:v>202.80898876404495</c:v>
                </c:pt>
                <c:pt idx="4">
                  <c:v>103.86455649613544</c:v>
                </c:pt>
                <c:pt idx="5">
                  <c:v>120.50167884653366</c:v>
                </c:pt>
                <c:pt idx="6">
                  <c:v>106.61032028469751</c:v>
                </c:pt>
                <c:pt idx="7">
                  <c:v>116.11491628614917</c:v>
                </c:pt>
              </c:numCache>
            </c:numRef>
          </c:val>
          <c:extLst xmlns:c16r2="http://schemas.microsoft.com/office/drawing/2015/06/chart">
            <c:ext xmlns:c16="http://schemas.microsoft.com/office/drawing/2014/chart" uri="{C3380CC4-5D6E-409C-BE32-E72D297353CC}">
              <c16:uniqueId val="{00000000-B3D8-47FA-9BFD-F6792C7CA19B}"/>
            </c:ext>
          </c:extLst>
        </c:ser>
        <c:ser>
          <c:idx val="1"/>
          <c:order val="1"/>
          <c:tx>
            <c:strRef>
              <c:f>preračuni!$C$2</c:f>
              <c:strCache>
                <c:ptCount val="1"/>
                <c:pt idx="0">
                  <c:v>okt.21/okt.20</c:v>
                </c:pt>
              </c:strCache>
            </c:strRef>
          </c:tx>
          <c:spPr>
            <a:solidFill>
              <a:schemeClr val="accent2"/>
            </a:solidFill>
            <a:ln>
              <a:noFill/>
            </a:ln>
            <a:effectLst/>
          </c:spPr>
          <c:invertIfNegative val="0"/>
          <c:cat>
            <c:strRef>
              <c:f>preračuni!$A$3:$A$27</c:f>
              <c:strCache>
                <c:ptCount val="8"/>
                <c:pt idx="0">
                  <c:v>PROIZV.IN STOR.ZA TEK.POR.V KMET.(INPUT 1)</c:v>
                </c:pt>
                <c:pt idx="1">
                  <c:v>SEMENA IN SADIKE</c:v>
                </c:pt>
                <c:pt idx="2">
                  <c:v>Motorna goriva</c:v>
                </c:pt>
                <c:pt idx="3">
                  <c:v>GNOJILA IN SREDSTVA ZA IZBOLJŠAVO TAL</c:v>
                </c:pt>
                <c:pt idx="4">
                  <c:v>SREDSTVA ZA VARSTVO RASTLIN</c:v>
                </c:pt>
                <c:pt idx="5">
                  <c:v>KRMILA</c:v>
                </c:pt>
                <c:pt idx="6">
                  <c:v>PROIZV. IN STOR. ZA INVEST. V KMET. (INPUT 2)</c:v>
                </c:pt>
                <c:pt idx="7">
                  <c:v>SKUPAJ (INPUT 1 + INPUT 2)</c:v>
                </c:pt>
              </c:strCache>
            </c:strRef>
          </c:cat>
          <c:val>
            <c:numRef>
              <c:f>preračuni!$C$3:$C$27</c:f>
              <c:numCache>
                <c:formatCode>0.0</c:formatCode>
                <c:ptCount val="8"/>
                <c:pt idx="0">
                  <c:v>124.16506911512461</c:v>
                </c:pt>
                <c:pt idx="1">
                  <c:v>98.480635551142001</c:v>
                </c:pt>
                <c:pt idx="2">
                  <c:v>139.58578489056248</c:v>
                </c:pt>
                <c:pt idx="3">
                  <c:v>227.163083377032</c:v>
                </c:pt>
                <c:pt idx="4">
                  <c:v>100.53437833986463</c:v>
                </c:pt>
                <c:pt idx="5">
                  <c:v>117.64365599691477</c:v>
                </c:pt>
                <c:pt idx="6">
                  <c:v>105.67951318458417</c:v>
                </c:pt>
                <c:pt idx="7">
                  <c:v>117.92097381895468</c:v>
                </c:pt>
              </c:numCache>
            </c:numRef>
          </c:val>
          <c:extLst xmlns:c16r2="http://schemas.microsoft.com/office/drawing/2015/06/chart">
            <c:ext xmlns:c16="http://schemas.microsoft.com/office/drawing/2014/chart" uri="{C3380CC4-5D6E-409C-BE32-E72D297353CC}">
              <c16:uniqueId val="{00000001-B3D8-47FA-9BFD-F6792C7CA19B}"/>
            </c:ext>
          </c:extLst>
        </c:ser>
        <c:ser>
          <c:idx val="2"/>
          <c:order val="2"/>
          <c:tx>
            <c:strRef>
              <c:f>preračuni!$D$2</c:f>
              <c:strCache>
                <c:ptCount val="1"/>
                <c:pt idx="0">
                  <c:v>okt.21/mar.21</c:v>
                </c:pt>
              </c:strCache>
            </c:strRef>
          </c:tx>
          <c:spPr>
            <a:solidFill>
              <a:schemeClr val="accent3"/>
            </a:solidFill>
            <a:ln>
              <a:noFill/>
            </a:ln>
            <a:effectLst/>
          </c:spPr>
          <c:invertIfNegative val="0"/>
          <c:cat>
            <c:strRef>
              <c:f>preračuni!$A$3:$A$27</c:f>
              <c:strCache>
                <c:ptCount val="8"/>
                <c:pt idx="0">
                  <c:v>PROIZV.IN STOR.ZA TEK.POR.V KMET.(INPUT 1)</c:v>
                </c:pt>
                <c:pt idx="1">
                  <c:v>SEMENA IN SADIKE</c:v>
                </c:pt>
                <c:pt idx="2">
                  <c:v>Motorna goriva</c:v>
                </c:pt>
                <c:pt idx="3">
                  <c:v>GNOJILA IN SREDSTVA ZA IZBOLJŠAVO TAL</c:v>
                </c:pt>
                <c:pt idx="4">
                  <c:v>SREDSTVA ZA VARSTVO RASTLIN</c:v>
                </c:pt>
                <c:pt idx="5">
                  <c:v>KRMILA</c:v>
                </c:pt>
                <c:pt idx="6">
                  <c:v>PROIZV. IN STOR. ZA INVEST. V KMET. (INPUT 2)</c:v>
                </c:pt>
                <c:pt idx="7">
                  <c:v>SKUPAJ (INPUT 1 + INPUT 2)</c:v>
                </c:pt>
              </c:strCache>
            </c:strRef>
          </c:cat>
          <c:val>
            <c:numRef>
              <c:f>preračuni!$D$3:$D$27</c:f>
              <c:numCache>
                <c:formatCode>0.0</c:formatCode>
                <c:ptCount val="8"/>
                <c:pt idx="0">
                  <c:v>114.66641818859486</c:v>
                </c:pt>
                <c:pt idx="1">
                  <c:v>99.959681483721411</c:v>
                </c:pt>
                <c:pt idx="2">
                  <c:v>117.32937685459942</c:v>
                </c:pt>
                <c:pt idx="3">
                  <c:v>183.87096774193549</c:v>
                </c:pt>
                <c:pt idx="4">
                  <c:v>100</c:v>
                </c:pt>
                <c:pt idx="5">
                  <c:v>107.43088571931678</c:v>
                </c:pt>
                <c:pt idx="6">
                  <c:v>103.52483801295895</c:v>
                </c:pt>
                <c:pt idx="7">
                  <c:v>111.04439592430859</c:v>
                </c:pt>
              </c:numCache>
            </c:numRef>
          </c:val>
          <c:extLst xmlns:c16r2="http://schemas.microsoft.com/office/drawing/2015/06/chart">
            <c:ext xmlns:c16="http://schemas.microsoft.com/office/drawing/2014/chart" uri="{C3380CC4-5D6E-409C-BE32-E72D297353CC}">
              <c16:uniqueId val="{00000002-B3D8-47FA-9BFD-F6792C7CA19B}"/>
            </c:ext>
          </c:extLst>
        </c:ser>
        <c:dLbls>
          <c:showLegendKey val="0"/>
          <c:showVal val="0"/>
          <c:showCatName val="0"/>
          <c:showSerName val="0"/>
          <c:showPercent val="0"/>
          <c:showBubbleSize val="0"/>
        </c:dLbls>
        <c:gapWidth val="219"/>
        <c:overlap val="-27"/>
        <c:axId val="173849216"/>
        <c:axId val="173855104"/>
      </c:barChart>
      <c:catAx>
        <c:axId val="17384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3855104"/>
        <c:crosses val="autoZero"/>
        <c:auto val="1"/>
        <c:lblAlgn val="ctr"/>
        <c:lblOffset val="100"/>
        <c:noMultiLvlLbl val="0"/>
      </c:catAx>
      <c:valAx>
        <c:axId val="1738551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3849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sl-SI"/>
              <a:t>Gibanje cen gnojil na kmetijah v Sloveniji</a:t>
            </a:r>
          </a:p>
        </c:rich>
      </c:tx>
      <c:overlay val="0"/>
      <c:spPr>
        <a:noFill/>
        <a:ln>
          <a:noFill/>
        </a:ln>
        <a:effectLst/>
      </c:spPr>
    </c:title>
    <c:autoTitleDeleted val="0"/>
    <c:plotArea>
      <c:layout/>
      <c:lineChart>
        <c:grouping val="standard"/>
        <c:varyColors val="0"/>
        <c:ser>
          <c:idx val="0"/>
          <c:order val="0"/>
          <c:tx>
            <c:strRef>
              <c:f>GRAFI!$M$9:$N$9</c:f>
              <c:strCache>
                <c:ptCount val="2"/>
                <c:pt idx="0">
                  <c:v>urea</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strRef>
              <c:f>GRAFI!$O$8:$Q$8</c:f>
              <c:strCache>
                <c:ptCount val="3"/>
                <c:pt idx="0">
                  <c:v>pomlad 2021</c:v>
                </c:pt>
                <c:pt idx="1">
                  <c:v> sept. 2021</c:v>
                </c:pt>
                <c:pt idx="2">
                  <c:v> nov. 2021</c:v>
                </c:pt>
              </c:strCache>
            </c:strRef>
          </c:cat>
          <c:val>
            <c:numRef>
              <c:f>GRAFI!$O$9:$Q$9</c:f>
              <c:numCache>
                <c:formatCode>General</c:formatCode>
                <c:ptCount val="3"/>
                <c:pt idx="0" formatCode="0.000">
                  <c:v>0.49</c:v>
                </c:pt>
                <c:pt idx="1">
                  <c:v>0.57499999999999996</c:v>
                </c:pt>
                <c:pt idx="2" formatCode="0.000">
                  <c:v>0.8613333333333334</c:v>
                </c:pt>
              </c:numCache>
            </c:numRef>
          </c:val>
          <c:smooth val="0"/>
          <c:extLst xmlns:c16r2="http://schemas.microsoft.com/office/drawing/2015/06/chart">
            <c:ext xmlns:c16="http://schemas.microsoft.com/office/drawing/2014/chart" uri="{C3380CC4-5D6E-409C-BE32-E72D297353CC}">
              <c16:uniqueId val="{00000000-6F47-4C93-B473-413DD9184B00}"/>
            </c:ext>
          </c:extLst>
        </c:ser>
        <c:ser>
          <c:idx val="1"/>
          <c:order val="1"/>
          <c:tx>
            <c:strRef>
              <c:f>GRAFI!$M$10:$N$10</c:f>
              <c:strCache>
                <c:ptCount val="2"/>
                <c:pt idx="0">
                  <c:v>NPK 15-15-15</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GRAFI!$O$8:$Q$8</c:f>
              <c:strCache>
                <c:ptCount val="3"/>
                <c:pt idx="0">
                  <c:v>pomlad 2021</c:v>
                </c:pt>
                <c:pt idx="1">
                  <c:v> sept. 2021</c:v>
                </c:pt>
                <c:pt idx="2">
                  <c:v> nov. 2021</c:v>
                </c:pt>
              </c:strCache>
            </c:strRef>
          </c:cat>
          <c:val>
            <c:numRef>
              <c:f>GRAFI!$O$10:$Q$10</c:f>
              <c:numCache>
                <c:formatCode>General</c:formatCode>
                <c:ptCount val="3"/>
                <c:pt idx="0" formatCode="0.000">
                  <c:v>0.44</c:v>
                </c:pt>
                <c:pt idx="1">
                  <c:v>0.51</c:v>
                </c:pt>
                <c:pt idx="2" formatCode="0.000">
                  <c:v>0.72266666666666668</c:v>
                </c:pt>
              </c:numCache>
            </c:numRef>
          </c:val>
          <c:smooth val="0"/>
          <c:extLst xmlns:c16r2="http://schemas.microsoft.com/office/drawing/2015/06/chart">
            <c:ext xmlns:c16="http://schemas.microsoft.com/office/drawing/2014/chart" uri="{C3380CC4-5D6E-409C-BE32-E72D297353CC}">
              <c16:uniqueId val="{00000001-6F47-4C93-B473-413DD9184B00}"/>
            </c:ext>
          </c:extLst>
        </c:ser>
        <c:ser>
          <c:idx val="2"/>
          <c:order val="2"/>
          <c:tx>
            <c:strRef>
              <c:f>GRAFI!$M$11:$N$11</c:f>
              <c:strCache>
                <c:ptCount val="2"/>
                <c:pt idx="0">
                  <c:v>KAN</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strRef>
              <c:f>GRAFI!$O$8:$Q$8</c:f>
              <c:strCache>
                <c:ptCount val="3"/>
                <c:pt idx="0">
                  <c:v>pomlad 2021</c:v>
                </c:pt>
                <c:pt idx="1">
                  <c:v> sept. 2021</c:v>
                </c:pt>
                <c:pt idx="2">
                  <c:v> nov. 2021</c:v>
                </c:pt>
              </c:strCache>
            </c:strRef>
          </c:cat>
          <c:val>
            <c:numRef>
              <c:f>GRAFI!$O$11:$Q$11</c:f>
              <c:numCache>
                <c:formatCode>General</c:formatCode>
                <c:ptCount val="3"/>
                <c:pt idx="0" formatCode="0.000">
                  <c:v>0.26</c:v>
                </c:pt>
                <c:pt idx="1">
                  <c:v>0.35499999999999998</c:v>
                </c:pt>
                <c:pt idx="2" formatCode="0.000">
                  <c:v>0.73186666666666655</c:v>
                </c:pt>
              </c:numCache>
            </c:numRef>
          </c:val>
          <c:smooth val="0"/>
          <c:extLst xmlns:c16r2="http://schemas.microsoft.com/office/drawing/2015/06/chart">
            <c:ext xmlns:c16="http://schemas.microsoft.com/office/drawing/2014/chart" uri="{C3380CC4-5D6E-409C-BE32-E72D297353CC}">
              <c16:uniqueId val="{00000002-6F47-4C93-B473-413DD9184B00}"/>
            </c:ext>
          </c:extLst>
        </c:ser>
        <c:dLbls>
          <c:showLegendKey val="0"/>
          <c:showVal val="0"/>
          <c:showCatName val="0"/>
          <c:showSerName val="0"/>
          <c:showPercent val="0"/>
          <c:showBubbleSize val="0"/>
        </c:dLbls>
        <c:marker val="1"/>
        <c:smooth val="0"/>
        <c:axId val="162555392"/>
        <c:axId val="162557312"/>
      </c:lineChart>
      <c:catAx>
        <c:axId val="162555392"/>
        <c:scaling>
          <c:orientation val="minMax"/>
        </c:scaling>
        <c:delete val="0"/>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65000"/>
                        <a:lumOff val="35000"/>
                      </a:sysClr>
                    </a:solidFill>
                    <a:latin typeface="+mn-lt"/>
                    <a:ea typeface="+mn-ea"/>
                    <a:cs typeface="+mn-cs"/>
                  </a:defRPr>
                </a:pPr>
                <a:r>
                  <a:rPr lang="sl-SI" sz="1050">
                    <a:effectLst/>
                  </a:rPr>
                  <a:t>Vir: preračun na podlagi zbranih podatkov KGZ pri KGZS</a:t>
                </a:r>
              </a:p>
            </c:rich>
          </c:tx>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2557312"/>
        <c:crosses val="autoZero"/>
        <c:auto val="1"/>
        <c:lblAlgn val="ctr"/>
        <c:lblOffset val="100"/>
        <c:noMultiLvlLbl val="0"/>
      </c:catAx>
      <c:valAx>
        <c:axId val="162557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sl-SI"/>
                  <a:t>EUR/kg</a:t>
                </a:r>
              </a:p>
            </c:rich>
          </c:tx>
          <c:overlay val="0"/>
          <c:spPr>
            <a:noFill/>
            <a:ln>
              <a:noFill/>
            </a:ln>
            <a:effectLst/>
          </c:sp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2555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sl-SI"/>
              <a:t>Gibanje cen krmil </a:t>
            </a:r>
            <a:r>
              <a:rPr lang="sl-SI" sz="1600" b="1" i="0" u="none" strike="noStrike" baseline="0">
                <a:effectLst/>
              </a:rPr>
              <a:t>na kmetijah v Sloveniji</a:t>
            </a:r>
            <a:endParaRPr lang="sl-SI"/>
          </a:p>
        </c:rich>
      </c:tx>
      <c:overlay val="0"/>
      <c:spPr>
        <a:noFill/>
        <a:ln>
          <a:noFill/>
        </a:ln>
        <a:effectLst/>
      </c:spPr>
    </c:title>
    <c:autoTitleDeleted val="0"/>
    <c:plotArea>
      <c:layout>
        <c:manualLayout>
          <c:layoutTarget val="inner"/>
          <c:xMode val="edge"/>
          <c:yMode val="edge"/>
          <c:x val="0.15813867888027941"/>
          <c:y val="0.1622058823529412"/>
          <c:w val="0.82061298114628101"/>
          <c:h val="0.33030067932684887"/>
        </c:manualLayout>
      </c:layout>
      <c:lineChart>
        <c:grouping val="standard"/>
        <c:varyColors val="0"/>
        <c:ser>
          <c:idx val="0"/>
          <c:order val="0"/>
          <c:tx>
            <c:strRef>
              <c:f>GRAFI!$M$19:$N$19</c:f>
              <c:strCache>
                <c:ptCount val="2"/>
                <c:pt idx="0">
                  <c:v>soja (tropine)</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strRef>
              <c:f>GRAFI!$O$18:$Q$18</c:f>
              <c:strCache>
                <c:ptCount val="3"/>
                <c:pt idx="0">
                  <c:v>pomlad 2021</c:v>
                </c:pt>
                <c:pt idx="1">
                  <c:v> sept. 2021</c:v>
                </c:pt>
                <c:pt idx="2">
                  <c:v> nov. 2021</c:v>
                </c:pt>
              </c:strCache>
            </c:strRef>
          </c:cat>
          <c:val>
            <c:numRef>
              <c:f>GRAFI!$O$19:$Q$19</c:f>
              <c:numCache>
                <c:formatCode>General</c:formatCode>
                <c:ptCount val="3"/>
                <c:pt idx="0" formatCode="0.000">
                  <c:v>0.53833333333333333</c:v>
                </c:pt>
                <c:pt idx="1">
                  <c:v>0.57250000000000001</c:v>
                </c:pt>
                <c:pt idx="2" formatCode="0.000">
                  <c:v>0.79</c:v>
                </c:pt>
              </c:numCache>
            </c:numRef>
          </c:val>
          <c:smooth val="0"/>
          <c:extLst xmlns:c16r2="http://schemas.microsoft.com/office/drawing/2015/06/chart">
            <c:ext xmlns:c16="http://schemas.microsoft.com/office/drawing/2014/chart" uri="{C3380CC4-5D6E-409C-BE32-E72D297353CC}">
              <c16:uniqueId val="{00000000-EB81-4E20-8E4D-FD2741067AB2}"/>
            </c:ext>
          </c:extLst>
        </c:ser>
        <c:ser>
          <c:idx val="1"/>
          <c:order val="1"/>
          <c:tx>
            <c:strRef>
              <c:f>GRAFI!$M$20:$N$20</c:f>
              <c:strCache>
                <c:ptCount val="2"/>
                <c:pt idx="0">
                  <c:v>sončnične tropine</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GRAFI!$O$18:$Q$18</c:f>
              <c:strCache>
                <c:ptCount val="3"/>
                <c:pt idx="0">
                  <c:v>pomlad 2021</c:v>
                </c:pt>
                <c:pt idx="1">
                  <c:v> sept. 2021</c:v>
                </c:pt>
                <c:pt idx="2">
                  <c:v> nov. 2021</c:v>
                </c:pt>
              </c:strCache>
            </c:strRef>
          </c:cat>
          <c:val>
            <c:numRef>
              <c:f>GRAFI!$O$20:$Q$20</c:f>
              <c:numCache>
                <c:formatCode>General</c:formatCode>
                <c:ptCount val="3"/>
                <c:pt idx="0" formatCode="0.000">
                  <c:v>0.35600000000000004</c:v>
                </c:pt>
                <c:pt idx="1">
                  <c:v>0.42499999999999999</c:v>
                </c:pt>
                <c:pt idx="2" formatCode="0.000">
                  <c:v>0.52</c:v>
                </c:pt>
              </c:numCache>
            </c:numRef>
          </c:val>
          <c:smooth val="0"/>
          <c:extLst xmlns:c16r2="http://schemas.microsoft.com/office/drawing/2015/06/chart">
            <c:ext xmlns:c16="http://schemas.microsoft.com/office/drawing/2014/chart" uri="{C3380CC4-5D6E-409C-BE32-E72D297353CC}">
              <c16:uniqueId val="{00000001-EB81-4E20-8E4D-FD2741067AB2}"/>
            </c:ext>
          </c:extLst>
        </c:ser>
        <c:ser>
          <c:idx val="2"/>
          <c:order val="2"/>
          <c:tx>
            <c:strRef>
              <c:f>GRAFI!$M$21:$N$21</c:f>
              <c:strCache>
                <c:ptCount val="2"/>
                <c:pt idx="0">
                  <c:v>repične tropine</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strRef>
              <c:f>GRAFI!$O$18:$Q$18</c:f>
              <c:strCache>
                <c:ptCount val="3"/>
                <c:pt idx="0">
                  <c:v>pomlad 2021</c:v>
                </c:pt>
                <c:pt idx="1">
                  <c:v> sept. 2021</c:v>
                </c:pt>
                <c:pt idx="2">
                  <c:v> nov. 2021</c:v>
                </c:pt>
              </c:strCache>
            </c:strRef>
          </c:cat>
          <c:val>
            <c:numRef>
              <c:f>GRAFI!$O$21:$Q$21</c:f>
              <c:numCache>
                <c:formatCode>General</c:formatCode>
                <c:ptCount val="3"/>
                <c:pt idx="0" formatCode="0.000">
                  <c:v>0.35333333333333333</c:v>
                </c:pt>
                <c:pt idx="1">
                  <c:v>0.35499999999999998</c:v>
                </c:pt>
                <c:pt idx="2" formatCode="0.000">
                  <c:v>0.435</c:v>
                </c:pt>
              </c:numCache>
            </c:numRef>
          </c:val>
          <c:smooth val="0"/>
          <c:extLst xmlns:c16r2="http://schemas.microsoft.com/office/drawing/2015/06/chart">
            <c:ext xmlns:c16="http://schemas.microsoft.com/office/drawing/2014/chart" uri="{C3380CC4-5D6E-409C-BE32-E72D297353CC}">
              <c16:uniqueId val="{00000002-EB81-4E20-8E4D-FD2741067AB2}"/>
            </c:ext>
          </c:extLst>
        </c:ser>
        <c:ser>
          <c:idx val="3"/>
          <c:order val="3"/>
          <c:tx>
            <c:strRef>
              <c:f>GRAFI!$M$22:$N$22</c:f>
              <c:strCache>
                <c:ptCount val="2"/>
                <c:pt idx="0">
                  <c:v>ječmen</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cat>
            <c:strRef>
              <c:f>GRAFI!$O$18:$Q$18</c:f>
              <c:strCache>
                <c:ptCount val="3"/>
                <c:pt idx="0">
                  <c:v>pomlad 2021</c:v>
                </c:pt>
                <c:pt idx="1">
                  <c:v> sept. 2021</c:v>
                </c:pt>
                <c:pt idx="2">
                  <c:v> nov. 2021</c:v>
                </c:pt>
              </c:strCache>
            </c:strRef>
          </c:cat>
          <c:val>
            <c:numRef>
              <c:f>GRAFI!$O$22:$Q$22</c:f>
              <c:numCache>
                <c:formatCode>General</c:formatCode>
                <c:ptCount val="3"/>
                <c:pt idx="0" formatCode="0.000">
                  <c:v>0.19866666666666666</c:v>
                </c:pt>
                <c:pt idx="1">
                  <c:v>0.30499999999999999</c:v>
                </c:pt>
                <c:pt idx="2" formatCode="0.000">
                  <c:v>0.33700000000000002</c:v>
                </c:pt>
              </c:numCache>
            </c:numRef>
          </c:val>
          <c:smooth val="0"/>
          <c:extLst xmlns:c16r2="http://schemas.microsoft.com/office/drawing/2015/06/chart">
            <c:ext xmlns:c16="http://schemas.microsoft.com/office/drawing/2014/chart" uri="{C3380CC4-5D6E-409C-BE32-E72D297353CC}">
              <c16:uniqueId val="{00000003-EB81-4E20-8E4D-FD2741067AB2}"/>
            </c:ext>
          </c:extLst>
        </c:ser>
        <c:ser>
          <c:idx val="4"/>
          <c:order val="4"/>
          <c:tx>
            <c:strRef>
              <c:f>GRAFI!$M$23:$N$23</c:f>
              <c:strCache>
                <c:ptCount val="2"/>
                <c:pt idx="0">
                  <c:v>koruza</c:v>
                </c:pt>
              </c:strCache>
            </c:strRef>
          </c:tx>
          <c:spPr>
            <a:ln w="34925" cap="rnd">
              <a:solidFill>
                <a:schemeClr val="accent5"/>
              </a:solidFill>
              <a:round/>
            </a:ln>
            <a:effectLst>
              <a:outerShdw blurRad="57150" dist="19050" dir="5400000" algn="ctr" rotWithShape="0">
                <a:srgbClr val="000000">
                  <a:alpha val="63000"/>
                </a:srgbClr>
              </a:outerShdw>
            </a:effectLst>
          </c:spPr>
          <c:marker>
            <c:symbol val="none"/>
          </c:marker>
          <c:cat>
            <c:strRef>
              <c:f>GRAFI!$O$18:$Q$18</c:f>
              <c:strCache>
                <c:ptCount val="3"/>
                <c:pt idx="0">
                  <c:v>pomlad 2021</c:v>
                </c:pt>
                <c:pt idx="1">
                  <c:v> sept. 2021</c:v>
                </c:pt>
                <c:pt idx="2">
                  <c:v> nov. 2021</c:v>
                </c:pt>
              </c:strCache>
            </c:strRef>
          </c:cat>
          <c:val>
            <c:numRef>
              <c:f>GRAFI!$O$23:$Q$23</c:f>
              <c:numCache>
                <c:formatCode>General</c:formatCode>
                <c:ptCount val="3"/>
                <c:pt idx="0" formatCode="0.000">
                  <c:v>0.20633333333333334</c:v>
                </c:pt>
                <c:pt idx="1">
                  <c:v>0.39</c:v>
                </c:pt>
                <c:pt idx="2" formatCode="0.000">
                  <c:v>0.43</c:v>
                </c:pt>
              </c:numCache>
            </c:numRef>
          </c:val>
          <c:smooth val="0"/>
          <c:extLst xmlns:c16r2="http://schemas.microsoft.com/office/drawing/2015/06/chart">
            <c:ext xmlns:c16="http://schemas.microsoft.com/office/drawing/2014/chart" uri="{C3380CC4-5D6E-409C-BE32-E72D297353CC}">
              <c16:uniqueId val="{00000004-EB81-4E20-8E4D-FD2741067AB2}"/>
            </c:ext>
          </c:extLst>
        </c:ser>
        <c:ser>
          <c:idx val="5"/>
          <c:order val="5"/>
          <c:tx>
            <c:strRef>
              <c:f>GRAFI!$M$24:$N$24</c:f>
              <c:strCache>
                <c:ptCount val="2"/>
                <c:pt idx="0">
                  <c:v>pšenica</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cat>
            <c:strRef>
              <c:f>GRAFI!$O$18:$Q$18</c:f>
              <c:strCache>
                <c:ptCount val="3"/>
                <c:pt idx="0">
                  <c:v>pomlad 2021</c:v>
                </c:pt>
                <c:pt idx="1">
                  <c:v> sept. 2021</c:v>
                </c:pt>
                <c:pt idx="2">
                  <c:v> nov. 2021</c:v>
                </c:pt>
              </c:strCache>
            </c:strRef>
          </c:cat>
          <c:val>
            <c:numRef>
              <c:f>GRAFI!$O$24:$Q$24</c:f>
              <c:numCache>
                <c:formatCode>General</c:formatCode>
                <c:ptCount val="3"/>
                <c:pt idx="0" formatCode="0.000">
                  <c:v>0.214</c:v>
                </c:pt>
                <c:pt idx="1">
                  <c:v>0.33500000000000002</c:v>
                </c:pt>
                <c:pt idx="2" formatCode="0.000">
                  <c:v>0.35</c:v>
                </c:pt>
              </c:numCache>
            </c:numRef>
          </c:val>
          <c:smooth val="0"/>
          <c:extLst xmlns:c16r2="http://schemas.microsoft.com/office/drawing/2015/06/chart">
            <c:ext xmlns:c16="http://schemas.microsoft.com/office/drawing/2014/chart" uri="{C3380CC4-5D6E-409C-BE32-E72D297353CC}">
              <c16:uniqueId val="{00000005-EB81-4E20-8E4D-FD2741067AB2}"/>
            </c:ext>
          </c:extLst>
        </c:ser>
        <c:ser>
          <c:idx val="6"/>
          <c:order val="6"/>
          <c:tx>
            <c:strRef>
              <c:f>GRAFI!$M$25:$N$25</c:f>
              <c:strCache>
                <c:ptCount val="2"/>
                <c:pt idx="0">
                  <c:v>pšenica</c:v>
                </c:pt>
              </c:strCache>
            </c:strRef>
          </c:tx>
          <c:spPr>
            <a:ln w="34925" cap="rnd">
              <a:solidFill>
                <a:schemeClr val="accent1">
                  <a:lumMod val="60000"/>
                </a:schemeClr>
              </a:solidFill>
              <a:round/>
            </a:ln>
            <a:effectLst>
              <a:outerShdw blurRad="57150" dist="19050" dir="5400000" algn="ctr" rotWithShape="0">
                <a:srgbClr val="000000">
                  <a:alpha val="63000"/>
                </a:srgbClr>
              </a:outerShdw>
            </a:effectLst>
          </c:spPr>
          <c:marker>
            <c:symbol val="none"/>
          </c:marker>
          <c:cat>
            <c:strRef>
              <c:f>GRAFI!$O$18:$Q$18</c:f>
              <c:strCache>
                <c:ptCount val="3"/>
                <c:pt idx="0">
                  <c:v>pomlad 2021</c:v>
                </c:pt>
                <c:pt idx="1">
                  <c:v> sept. 2021</c:v>
                </c:pt>
                <c:pt idx="2">
                  <c:v> nov. 2021</c:v>
                </c:pt>
              </c:strCache>
            </c:strRef>
          </c:cat>
          <c:val>
            <c:numRef>
              <c:f>GRAFI!$O$25:$Q$25</c:f>
              <c:numCache>
                <c:formatCode>General</c:formatCode>
                <c:ptCount val="3"/>
              </c:numCache>
            </c:numRef>
          </c:val>
          <c:smooth val="0"/>
          <c:extLst xmlns:c16r2="http://schemas.microsoft.com/office/drawing/2015/06/chart">
            <c:ext xmlns:c16="http://schemas.microsoft.com/office/drawing/2014/chart" uri="{C3380CC4-5D6E-409C-BE32-E72D297353CC}">
              <c16:uniqueId val="{00000006-EB81-4E20-8E4D-FD2741067AB2}"/>
            </c:ext>
          </c:extLst>
        </c:ser>
        <c:ser>
          <c:idx val="7"/>
          <c:order val="7"/>
          <c:tx>
            <c:strRef>
              <c:f>GRAFI!$M$26:$N$26</c:f>
              <c:strCache>
                <c:ptCount val="2"/>
                <c:pt idx="0">
                  <c:v>pšenica</c:v>
                </c:pt>
              </c:strCache>
            </c:strRef>
          </c:tx>
          <c:spPr>
            <a:ln w="34925" cap="rnd">
              <a:solidFill>
                <a:schemeClr val="accent2">
                  <a:lumMod val="60000"/>
                </a:schemeClr>
              </a:solidFill>
              <a:round/>
            </a:ln>
            <a:effectLst>
              <a:outerShdw blurRad="57150" dist="19050" dir="5400000" algn="ctr" rotWithShape="0">
                <a:srgbClr val="000000">
                  <a:alpha val="63000"/>
                </a:srgbClr>
              </a:outerShdw>
            </a:effectLst>
          </c:spPr>
          <c:marker>
            <c:symbol val="none"/>
          </c:marker>
          <c:cat>
            <c:strRef>
              <c:f>GRAFI!$O$18:$Q$18</c:f>
              <c:strCache>
                <c:ptCount val="3"/>
                <c:pt idx="0">
                  <c:v>pomlad 2021</c:v>
                </c:pt>
                <c:pt idx="1">
                  <c:v> sept. 2021</c:v>
                </c:pt>
                <c:pt idx="2">
                  <c:v> nov. 2021</c:v>
                </c:pt>
              </c:strCache>
            </c:strRef>
          </c:cat>
          <c:val>
            <c:numRef>
              <c:f>GRAFI!$O$26:$Q$26</c:f>
              <c:numCache>
                <c:formatCode>General</c:formatCode>
                <c:ptCount val="3"/>
              </c:numCache>
            </c:numRef>
          </c:val>
          <c:smooth val="0"/>
          <c:extLst xmlns:c16r2="http://schemas.microsoft.com/office/drawing/2015/06/chart">
            <c:ext xmlns:c16="http://schemas.microsoft.com/office/drawing/2014/chart" uri="{C3380CC4-5D6E-409C-BE32-E72D297353CC}">
              <c16:uniqueId val="{00000007-EB81-4E20-8E4D-FD2741067AB2}"/>
            </c:ext>
          </c:extLst>
        </c:ser>
        <c:ser>
          <c:idx val="8"/>
          <c:order val="8"/>
          <c:tx>
            <c:strRef>
              <c:f>GRAFI!$M$27:$N$27</c:f>
              <c:strCache>
                <c:ptCount val="2"/>
                <c:pt idx="0">
                  <c:v>pšenica</c:v>
                </c:pt>
              </c:strCache>
            </c:strRef>
          </c:tx>
          <c:spPr>
            <a:ln w="34925" cap="rnd">
              <a:solidFill>
                <a:schemeClr val="accent3">
                  <a:lumMod val="60000"/>
                </a:schemeClr>
              </a:solidFill>
              <a:round/>
            </a:ln>
            <a:effectLst>
              <a:outerShdw blurRad="57150" dist="19050" dir="5400000" algn="ctr" rotWithShape="0">
                <a:srgbClr val="000000">
                  <a:alpha val="63000"/>
                </a:srgbClr>
              </a:outerShdw>
            </a:effectLst>
          </c:spPr>
          <c:marker>
            <c:symbol val="none"/>
          </c:marker>
          <c:cat>
            <c:strRef>
              <c:f>GRAFI!$O$18:$Q$18</c:f>
              <c:strCache>
                <c:ptCount val="3"/>
                <c:pt idx="0">
                  <c:v>pomlad 2021</c:v>
                </c:pt>
                <c:pt idx="1">
                  <c:v> sept. 2021</c:v>
                </c:pt>
                <c:pt idx="2">
                  <c:v> nov. 2021</c:v>
                </c:pt>
              </c:strCache>
            </c:strRef>
          </c:cat>
          <c:val>
            <c:numRef>
              <c:f>GRAFI!$O$27:$Q$27</c:f>
              <c:numCache>
                <c:formatCode>General</c:formatCode>
                <c:ptCount val="3"/>
              </c:numCache>
            </c:numRef>
          </c:val>
          <c:smooth val="0"/>
          <c:extLst xmlns:c16r2="http://schemas.microsoft.com/office/drawing/2015/06/chart">
            <c:ext xmlns:c16="http://schemas.microsoft.com/office/drawing/2014/chart" uri="{C3380CC4-5D6E-409C-BE32-E72D297353CC}">
              <c16:uniqueId val="{00000008-EB81-4E20-8E4D-FD2741067AB2}"/>
            </c:ext>
          </c:extLst>
        </c:ser>
        <c:dLbls>
          <c:showLegendKey val="0"/>
          <c:showVal val="0"/>
          <c:showCatName val="0"/>
          <c:showSerName val="0"/>
          <c:showPercent val="0"/>
          <c:showBubbleSize val="0"/>
        </c:dLbls>
        <c:marker val="1"/>
        <c:smooth val="0"/>
        <c:axId val="174552960"/>
        <c:axId val="174571520"/>
      </c:lineChart>
      <c:catAx>
        <c:axId val="17455296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sl-SI"/>
                  <a:t>Vir: preračun na podlagi zbranih podatkov KGZ pri KGZS</a:t>
                </a:r>
              </a:p>
            </c:rich>
          </c:tx>
          <c:layout>
            <c:manualLayout>
              <c:xMode val="edge"/>
              <c:yMode val="edge"/>
              <c:x val="0.28583011784881474"/>
              <c:y val="0.64981539178106329"/>
            </c:manualLayout>
          </c:layout>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4571520"/>
        <c:crosses val="autoZero"/>
        <c:auto val="1"/>
        <c:lblAlgn val="ctr"/>
        <c:lblOffset val="100"/>
        <c:noMultiLvlLbl val="0"/>
      </c:catAx>
      <c:valAx>
        <c:axId val="174571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sl-SI"/>
                  <a:t>EUR/kg</a:t>
                </a:r>
              </a:p>
            </c:rich>
          </c:tx>
          <c:overlay val="0"/>
          <c:spPr>
            <a:noFill/>
            <a:ln>
              <a:noFill/>
            </a:ln>
            <a:effectLst/>
          </c:sp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4552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I</a:t>
            </a:r>
            <a:r>
              <a:rPr lang="sl-SI" sz="1400" b="0" i="0" u="none" strike="noStrike" baseline="0">
                <a:effectLst/>
              </a:rPr>
              <a:t>ndeksi cen kmet.pridelkov pri pridelovalcih</a:t>
            </a:r>
            <a:endParaRPr lang="sl-SI"/>
          </a:p>
        </c:rich>
      </c:tx>
      <c:overlay val="0"/>
      <c:spPr>
        <a:noFill/>
        <a:ln>
          <a:noFill/>
        </a:ln>
        <a:effectLst/>
      </c:spPr>
    </c:title>
    <c:autoTitleDeleted val="0"/>
    <c:plotArea>
      <c:layout/>
      <c:barChart>
        <c:barDir val="col"/>
        <c:grouping val="clustered"/>
        <c:varyColors val="0"/>
        <c:ser>
          <c:idx val="0"/>
          <c:order val="0"/>
          <c:tx>
            <c:strRef>
              <c:f>'[0410805S_20211217-124946.xlsx]0410805S'!$B$3</c:f>
              <c:strCache>
                <c:ptCount val="1"/>
                <c:pt idx="0">
                  <c:v>okt.21/okt.20</c:v>
                </c:pt>
              </c:strCache>
            </c:strRef>
          </c:tx>
          <c:spPr>
            <a:solidFill>
              <a:schemeClr val="accent1"/>
            </a:solidFill>
            <a:ln>
              <a:noFill/>
            </a:ln>
            <a:effectLst/>
          </c:spPr>
          <c:invertIfNegative val="0"/>
          <c:cat>
            <c:strRef>
              <c:f>'[0410805S_20211217-124946.xlsx]0410805S'!$A$4:$A$19</c:f>
              <c:strCache>
                <c:ptCount val="16"/>
                <c:pt idx="0">
                  <c:v>KMETIJSTVO - SKUPAJ</c:v>
                </c:pt>
                <c:pt idx="1">
                  <c:v>RASTLINSKI PRIDELKI</c:v>
                </c:pt>
                <c:pt idx="2">
                  <c:v>ŽITA</c:v>
                </c:pt>
                <c:pt idx="3">
                  <c:v>Pšenica in pira</c:v>
                </c:pt>
                <c:pt idx="4">
                  <c:v>Koruza v zrnju</c:v>
                </c:pt>
                <c:pt idx="5">
                  <c:v>Oljnice</c:v>
                </c:pt>
                <c:pt idx="6">
                  <c:v>Sveže zelenjadnice</c:v>
                </c:pt>
                <c:pt idx="7">
                  <c:v>Krompir</c:v>
                </c:pt>
                <c:pt idx="8">
                  <c:v>Sveže sadje</c:v>
                </c:pt>
                <c:pt idx="9">
                  <c:v>Jabolka, namizna</c:v>
                </c:pt>
                <c:pt idx="10">
                  <c:v>Vino</c:v>
                </c:pt>
                <c:pt idx="11">
                  <c:v>ŽIVALI ZA ZAKOL</c:v>
                </c:pt>
                <c:pt idx="12">
                  <c:v>Govedo</c:v>
                </c:pt>
                <c:pt idx="13">
                  <c:v>Prašiči</c:v>
                </c:pt>
                <c:pt idx="14">
                  <c:v>Mleko, kravje</c:v>
                </c:pt>
                <c:pt idx="15">
                  <c:v>Jajca</c:v>
                </c:pt>
              </c:strCache>
            </c:strRef>
          </c:cat>
          <c:val>
            <c:numRef>
              <c:f>'[0410805S_20211217-124946.xlsx]0410805S'!$B$4:$B$19</c:f>
              <c:numCache>
                <c:formatCode>0.0</c:formatCode>
                <c:ptCount val="16"/>
                <c:pt idx="0">
                  <c:v>120.61796130522669</c:v>
                </c:pt>
                <c:pt idx="1">
                  <c:v>129.74330357142858</c:v>
                </c:pt>
                <c:pt idx="2">
                  <c:v>177.21804511278199</c:v>
                </c:pt>
                <c:pt idx="3">
                  <c:v>138.2880957469545</c:v>
                </c:pt>
                <c:pt idx="4">
                  <c:v>177.74436090225564</c:v>
                </c:pt>
                <c:pt idx="5">
                  <c:v>156.69017683737096</c:v>
                </c:pt>
                <c:pt idx="6">
                  <c:v>108.74988277220294</c:v>
                </c:pt>
                <c:pt idx="7">
                  <c:v>174.61095854583496</c:v>
                </c:pt>
                <c:pt idx="8">
                  <c:v>149.92047713717693</c:v>
                </c:pt>
                <c:pt idx="9">
                  <c:v>159.33862721636024</c:v>
                </c:pt>
                <c:pt idx="10">
                  <c:v>96.467490010897208</c:v>
                </c:pt>
                <c:pt idx="11">
                  <c:v>109.59121157705714</c:v>
                </c:pt>
                <c:pt idx="12">
                  <c:v>120.5390433578353</c:v>
                </c:pt>
                <c:pt idx="13">
                  <c:v>97.633792402255295</c:v>
                </c:pt>
                <c:pt idx="14">
                  <c:v>108.3424607520993</c:v>
                </c:pt>
                <c:pt idx="15">
                  <c:v>104.98500361981591</c:v>
                </c:pt>
              </c:numCache>
            </c:numRef>
          </c:val>
          <c:extLst xmlns:c16r2="http://schemas.microsoft.com/office/drawing/2015/06/chart">
            <c:ext xmlns:c16="http://schemas.microsoft.com/office/drawing/2014/chart" uri="{C3380CC4-5D6E-409C-BE32-E72D297353CC}">
              <c16:uniqueId val="{00000000-D3B9-490B-B279-C126F206B406}"/>
            </c:ext>
          </c:extLst>
        </c:ser>
        <c:ser>
          <c:idx val="1"/>
          <c:order val="1"/>
          <c:tx>
            <c:strRef>
              <c:f>'[0410805S_20211217-124946.xlsx]0410805S'!$C$3</c:f>
              <c:strCache>
                <c:ptCount val="1"/>
                <c:pt idx="0">
                  <c:v>okt.21/mar.21</c:v>
                </c:pt>
              </c:strCache>
            </c:strRef>
          </c:tx>
          <c:spPr>
            <a:solidFill>
              <a:schemeClr val="accent2"/>
            </a:solidFill>
            <a:ln>
              <a:noFill/>
            </a:ln>
            <a:effectLst/>
          </c:spPr>
          <c:invertIfNegative val="0"/>
          <c:cat>
            <c:strRef>
              <c:f>'[0410805S_20211217-124946.xlsx]0410805S'!$A$4:$A$19</c:f>
              <c:strCache>
                <c:ptCount val="16"/>
                <c:pt idx="0">
                  <c:v>KMETIJSTVO - SKUPAJ</c:v>
                </c:pt>
                <c:pt idx="1">
                  <c:v>RASTLINSKI PRIDELKI</c:v>
                </c:pt>
                <c:pt idx="2">
                  <c:v>ŽITA</c:v>
                </c:pt>
                <c:pt idx="3">
                  <c:v>Pšenica in pira</c:v>
                </c:pt>
                <c:pt idx="4">
                  <c:v>Koruza v zrnju</c:v>
                </c:pt>
                <c:pt idx="5">
                  <c:v>Oljnice</c:v>
                </c:pt>
                <c:pt idx="6">
                  <c:v>Sveže zelenjadnice</c:v>
                </c:pt>
                <c:pt idx="7">
                  <c:v>Krompir</c:v>
                </c:pt>
                <c:pt idx="8">
                  <c:v>Sveže sadje</c:v>
                </c:pt>
                <c:pt idx="9">
                  <c:v>Jabolka, namizna</c:v>
                </c:pt>
                <c:pt idx="10">
                  <c:v>Vino</c:v>
                </c:pt>
                <c:pt idx="11">
                  <c:v>ŽIVALI ZA ZAKOL</c:v>
                </c:pt>
                <c:pt idx="12">
                  <c:v>Govedo</c:v>
                </c:pt>
                <c:pt idx="13">
                  <c:v>Prašiči</c:v>
                </c:pt>
                <c:pt idx="14">
                  <c:v>Mleko, kravje</c:v>
                </c:pt>
                <c:pt idx="15">
                  <c:v>Jajca</c:v>
                </c:pt>
              </c:strCache>
            </c:strRef>
          </c:cat>
          <c:val>
            <c:numRef>
              <c:f>'[0410805S_20211217-124946.xlsx]0410805S'!$C$4:$C$19</c:f>
              <c:numCache>
                <c:formatCode>0.0</c:formatCode>
                <c:ptCount val="16"/>
                <c:pt idx="0">
                  <c:v>112.12419470293486</c:v>
                </c:pt>
                <c:pt idx="1">
                  <c:v>106.74931129476583</c:v>
                </c:pt>
                <c:pt idx="2">
                  <c:v>159.95152690256907</c:v>
                </c:pt>
                <c:pt idx="3">
                  <c:v>125.45807077072224</c:v>
                </c:pt>
                <c:pt idx="4">
                  <c:v>0</c:v>
                </c:pt>
                <c:pt idx="5">
                  <c:v>0</c:v>
                </c:pt>
                <c:pt idx="6">
                  <c:v>63.882767739092102</c:v>
                </c:pt>
                <c:pt idx="7">
                  <c:v>189.16908691648368</c:v>
                </c:pt>
                <c:pt idx="8">
                  <c:v>110.07152240548822</c:v>
                </c:pt>
                <c:pt idx="9">
                  <c:v>107.2406471923274</c:v>
                </c:pt>
                <c:pt idx="10">
                  <c:v>103.56829482304768</c:v>
                </c:pt>
                <c:pt idx="11">
                  <c:v>106.20329614085374</c:v>
                </c:pt>
                <c:pt idx="12">
                  <c:v>112.86783042394015</c:v>
                </c:pt>
                <c:pt idx="13">
                  <c:v>100.04735745406326</c:v>
                </c:pt>
                <c:pt idx="14">
                  <c:v>107.14930492868749</c:v>
                </c:pt>
                <c:pt idx="15">
                  <c:v>91.739719837324898</c:v>
                </c:pt>
              </c:numCache>
            </c:numRef>
          </c:val>
          <c:extLst xmlns:c16r2="http://schemas.microsoft.com/office/drawing/2015/06/chart">
            <c:ext xmlns:c16="http://schemas.microsoft.com/office/drawing/2014/chart" uri="{C3380CC4-5D6E-409C-BE32-E72D297353CC}">
              <c16:uniqueId val="{00000001-D3B9-490B-B279-C126F206B406}"/>
            </c:ext>
          </c:extLst>
        </c:ser>
        <c:dLbls>
          <c:showLegendKey val="0"/>
          <c:showVal val="0"/>
          <c:showCatName val="0"/>
          <c:showSerName val="0"/>
          <c:showPercent val="0"/>
          <c:showBubbleSize val="0"/>
        </c:dLbls>
        <c:gapWidth val="219"/>
        <c:overlap val="-27"/>
        <c:axId val="198125440"/>
        <c:axId val="198126976"/>
      </c:barChart>
      <c:catAx>
        <c:axId val="198125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98126976"/>
        <c:crosses val="autoZero"/>
        <c:auto val="1"/>
        <c:lblAlgn val="ctr"/>
        <c:lblOffset val="100"/>
        <c:noMultiLvlLbl val="0"/>
      </c:catAx>
      <c:valAx>
        <c:axId val="1981269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98125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7F8F0-B805-4C7D-9F46-573D4E4F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20</Pages>
  <Words>4597</Words>
  <Characters>27491</Characters>
  <Application>Microsoft Office Word</Application>
  <DocSecurity>0</DocSecurity>
  <Lines>229</Lines>
  <Paragraphs>64</Paragraphs>
  <ScaleCrop>false</ScaleCrop>
  <HeadingPairs>
    <vt:vector size="2" baseType="variant">
      <vt:variant>
        <vt:lpstr>Naslov</vt:lpstr>
      </vt:variant>
      <vt:variant>
        <vt:i4>1</vt:i4>
      </vt:variant>
    </vt:vector>
  </HeadingPairs>
  <TitlesOfParts>
    <vt:vector size="1" baseType="lpstr">
      <vt:lpstr>GRADIVO ZA NOVINARJE</vt:lpstr>
    </vt:vector>
  </TitlesOfParts>
  <Company>futurapr</Company>
  <LinksUpToDate>false</LinksUpToDate>
  <CharactersWithSpaces>32024</CharactersWithSpaces>
  <SharedDoc>false</SharedDoc>
  <HLinks>
    <vt:vector size="30" baseType="variant">
      <vt:variant>
        <vt:i4>2687076</vt:i4>
      </vt:variant>
      <vt:variant>
        <vt:i4>6</vt:i4>
      </vt:variant>
      <vt:variant>
        <vt:i4>0</vt:i4>
      </vt:variant>
      <vt:variant>
        <vt:i4>5</vt:i4>
      </vt:variant>
      <vt:variant>
        <vt:lpwstr>http://www.turisticnekmetije.si/frank-ozmec</vt:lpwstr>
      </vt:variant>
      <vt:variant>
        <vt:lpwstr/>
      </vt:variant>
      <vt:variant>
        <vt:i4>7864444</vt:i4>
      </vt:variant>
      <vt:variant>
        <vt:i4>3</vt:i4>
      </vt:variant>
      <vt:variant>
        <vt:i4>0</vt:i4>
      </vt:variant>
      <vt:variant>
        <vt:i4>5</vt:i4>
      </vt:variant>
      <vt:variant>
        <vt:lpwstr>http://www.turisticnekmetije.si/stern-pri-kovacniku</vt:lpwstr>
      </vt:variant>
      <vt:variant>
        <vt:lpwstr/>
      </vt:variant>
      <vt:variant>
        <vt:i4>589838</vt:i4>
      </vt:variant>
      <vt:variant>
        <vt:i4>0</vt:i4>
      </vt:variant>
      <vt:variant>
        <vt:i4>0</vt:i4>
      </vt:variant>
      <vt:variant>
        <vt:i4>5</vt:i4>
      </vt:variant>
      <vt:variant>
        <vt:lpwstr>http://www.zarazvojpodezelja.si/</vt:lpwstr>
      </vt:variant>
      <vt:variant>
        <vt:lpwstr/>
      </vt:variant>
      <vt:variant>
        <vt:i4>8192055</vt:i4>
      </vt:variant>
      <vt:variant>
        <vt:i4>6</vt:i4>
      </vt:variant>
      <vt:variant>
        <vt:i4>0</vt:i4>
      </vt:variant>
      <vt:variant>
        <vt:i4>5</vt:i4>
      </vt:variant>
      <vt:variant>
        <vt:lpwstr>http://www.kgzs.si/</vt:lpwstr>
      </vt:variant>
      <vt:variant>
        <vt:lpwstr/>
      </vt:variant>
      <vt:variant>
        <vt:i4>5505121</vt:i4>
      </vt:variant>
      <vt:variant>
        <vt:i4>3</vt:i4>
      </vt:variant>
      <vt:variant>
        <vt:i4>0</vt:i4>
      </vt:variant>
      <vt:variant>
        <vt:i4>5</vt:i4>
      </vt:variant>
      <vt:variant>
        <vt:lpwstr>mailto:kgzs@kgzs.si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GRADIVO ZA NOVINARJE</dc:title>
  <dc:creator>user</dc:creator>
  <cp:lastModifiedBy>Tatjana Vrbošek</cp:lastModifiedBy>
  <cp:revision>14</cp:revision>
  <cp:lastPrinted>2021-12-22T09:37:00Z</cp:lastPrinted>
  <dcterms:created xsi:type="dcterms:W3CDTF">2021-12-22T06:55:00Z</dcterms:created>
  <dcterms:modified xsi:type="dcterms:W3CDTF">2021-12-22T10:56:00Z</dcterms:modified>
</cp:coreProperties>
</file>